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96F965" w14:textId="67BA55AC" w:rsidR="00273D53" w:rsidRDefault="00273D53" w:rsidP="00273D53">
      <w:pPr>
        <w:shd w:val="clear" w:color="auto" w:fill="FFFFFF"/>
        <w:spacing w:after="405" w:line="240" w:lineRule="auto"/>
        <w:jc w:val="center"/>
        <w:textAlignment w:val="baseline"/>
        <w:rPr>
          <w:rFonts w:ascii="Times New Roman" w:eastAsia="Times New Roman" w:hAnsi="Times New Roman" w:cs="Times New Roman"/>
          <w:sz w:val="24"/>
          <w:szCs w:val="24"/>
          <w:lang w:eastAsia="el-GR"/>
        </w:rPr>
      </w:pPr>
      <w:r w:rsidRPr="00273D53">
        <w:rPr>
          <w:rFonts w:ascii="Times New Roman" w:eastAsia="Times New Roman" w:hAnsi="Times New Roman" w:cs="Times New Roman"/>
          <w:sz w:val="24"/>
          <w:szCs w:val="24"/>
          <w:lang w:eastAsia="el-GR"/>
        </w:rPr>
        <w:t>Τ</w:t>
      </w:r>
      <w:r w:rsidRPr="00273D53">
        <w:rPr>
          <w:rFonts w:ascii="Times New Roman" w:eastAsia="Times New Roman" w:hAnsi="Times New Roman" w:cs="Times New Roman"/>
          <w:sz w:val="24"/>
          <w:szCs w:val="24"/>
          <w:lang w:eastAsia="el-GR"/>
        </w:rPr>
        <w:t>ο διήγημα</w:t>
      </w:r>
    </w:p>
    <w:p w14:paraId="72758B96" w14:textId="2682E75A" w:rsidR="00273D53" w:rsidRPr="00273D53" w:rsidRDefault="00273D53" w:rsidP="00273D53">
      <w:pPr>
        <w:shd w:val="clear" w:color="auto" w:fill="FFFFFF"/>
        <w:spacing w:after="405" w:line="240" w:lineRule="auto"/>
        <w:jc w:val="center"/>
        <w:textAlignment w:val="baseline"/>
        <w:rPr>
          <w:rFonts w:ascii="Times New Roman" w:eastAsia="Times New Roman" w:hAnsi="Times New Roman" w:cs="Times New Roman"/>
          <w:sz w:val="24"/>
          <w:szCs w:val="24"/>
          <w:lang w:eastAsia="el-GR"/>
        </w:rPr>
      </w:pPr>
      <w:r w:rsidRPr="00273D53">
        <w:rPr>
          <w:rFonts w:ascii="Georgia" w:hAnsi="Georgia"/>
          <w:shd w:val="clear" w:color="auto" w:fill="FFFFFF"/>
        </w:rPr>
        <w:t xml:space="preserve">Από το </w:t>
      </w:r>
      <w:r w:rsidRPr="00273D53">
        <w:rPr>
          <w:rFonts w:ascii="Georgia" w:hAnsi="Georgia"/>
          <w:shd w:val="clear" w:color="auto" w:fill="FFFFFF"/>
        </w:rPr>
        <w:t> </w:t>
      </w:r>
      <w:proofErr w:type="spellStart"/>
      <w:r w:rsidRPr="00273D53">
        <w:rPr>
          <w:rFonts w:ascii="Georgia" w:hAnsi="Georgia"/>
          <w:shd w:val="clear" w:color="auto" w:fill="FFFFFF"/>
        </w:rPr>
        <w:t>blog</w:t>
      </w:r>
      <w:proofErr w:type="spellEnd"/>
      <w:r w:rsidRPr="00273D53">
        <w:rPr>
          <w:rFonts w:ascii="Georgia" w:hAnsi="Georgia"/>
          <w:shd w:val="clear" w:color="auto" w:fill="FFFFFF"/>
        </w:rPr>
        <w:t xml:space="preserve"> της φιλολόγου Ειρήνης </w:t>
      </w:r>
      <w:proofErr w:type="spellStart"/>
      <w:r w:rsidRPr="00273D53">
        <w:rPr>
          <w:rFonts w:ascii="Georgia" w:hAnsi="Georgia"/>
          <w:shd w:val="clear" w:color="auto" w:fill="FFFFFF"/>
        </w:rPr>
        <w:t>Παξιμαδάκη</w:t>
      </w:r>
      <w:proofErr w:type="spellEnd"/>
      <w:r w:rsidRPr="00273D53">
        <w:rPr>
          <w:rFonts w:ascii="Georgia" w:hAnsi="Georgia"/>
          <w:shd w:val="clear" w:color="auto" w:fill="FFFFFF"/>
        </w:rPr>
        <w:t>,</w:t>
      </w:r>
    </w:p>
    <w:p w14:paraId="0EEA8205" w14:textId="77777777" w:rsidR="00273D53" w:rsidRPr="00273D53" w:rsidRDefault="00273D53" w:rsidP="00273D53">
      <w:pPr>
        <w:shd w:val="clear" w:color="auto" w:fill="FFFFFF"/>
        <w:spacing w:after="405" w:line="240" w:lineRule="auto"/>
        <w:jc w:val="both"/>
        <w:textAlignment w:val="baseline"/>
        <w:rPr>
          <w:rFonts w:ascii="Times New Roman" w:eastAsia="Times New Roman" w:hAnsi="Times New Roman" w:cs="Times New Roman"/>
          <w:sz w:val="24"/>
          <w:szCs w:val="24"/>
          <w:lang w:eastAsia="el-GR"/>
        </w:rPr>
      </w:pPr>
      <w:r w:rsidRPr="00273D53">
        <w:rPr>
          <w:rFonts w:ascii="Times New Roman" w:eastAsia="Times New Roman" w:hAnsi="Times New Roman" w:cs="Times New Roman"/>
          <w:sz w:val="24"/>
          <w:szCs w:val="24"/>
          <w:lang w:eastAsia="el-GR"/>
        </w:rPr>
        <w:t> Ο όρος “διήγημα” προσδιορίζει ένα ιδιαίτερο   είδος του αφηγηματικού πεζού λόγου. Είναι  μια σύντομη αφήγηση γεγονότων  με αρχή μέση και τέλος, συνήθως μιας ιστορίας πρωτότυπης, αλλά πραγματικής. Πόσο όμως ή έκταση αποτελεί κριτήριο; Μπορούμε να χαρακτηρίσουμε ως διήγημα κάθε αφήγηση που είναι συντομότερη από το μυθιστόρημα; Πρέπει να έχει συντομία, αλλά είναι ανώφελο να το περιορίσουμε σε συγκεκριμένες διαστάσεις. Επειδή δεν μπορεί να υπάρξει σαφής ορισμός, μπορούμε να  δούμε τα χαρακτηριστικά του σε αντίθεση προς το μυθιστόρημα:</w:t>
      </w:r>
    </w:p>
    <w:p w14:paraId="558AA3A0" w14:textId="77777777" w:rsidR="00273D53" w:rsidRPr="00273D53" w:rsidRDefault="00273D53" w:rsidP="00273D53">
      <w:pPr>
        <w:shd w:val="clear" w:color="auto" w:fill="FFFFFF"/>
        <w:spacing w:after="405" w:line="240" w:lineRule="auto"/>
        <w:jc w:val="both"/>
        <w:textAlignment w:val="baseline"/>
        <w:rPr>
          <w:rFonts w:ascii="Times New Roman" w:eastAsia="Times New Roman" w:hAnsi="Times New Roman" w:cs="Times New Roman"/>
          <w:sz w:val="24"/>
          <w:szCs w:val="24"/>
          <w:lang w:eastAsia="el-GR"/>
        </w:rPr>
      </w:pPr>
      <w:r w:rsidRPr="00273D53">
        <w:rPr>
          <w:rFonts w:ascii="Times New Roman" w:eastAsia="Times New Roman" w:hAnsi="Times New Roman" w:cs="Times New Roman"/>
          <w:sz w:val="24"/>
          <w:szCs w:val="24"/>
          <w:lang w:eastAsia="el-GR"/>
        </w:rPr>
        <w:t>Α). </w:t>
      </w:r>
      <w:r w:rsidRPr="00273D53">
        <w:rPr>
          <w:rFonts w:ascii="Times New Roman" w:eastAsia="Times New Roman" w:hAnsi="Times New Roman" w:cs="Times New Roman"/>
          <w:i/>
          <w:iCs/>
          <w:sz w:val="24"/>
          <w:szCs w:val="24"/>
          <w:lang w:eastAsia="el-GR"/>
        </w:rPr>
        <w:t>Σμίκρυνση</w:t>
      </w:r>
      <w:r w:rsidRPr="00273D53">
        <w:rPr>
          <w:rFonts w:ascii="Times New Roman" w:eastAsia="Times New Roman" w:hAnsi="Times New Roman" w:cs="Times New Roman"/>
          <w:sz w:val="24"/>
          <w:szCs w:val="24"/>
          <w:lang w:eastAsia="el-GR"/>
        </w:rPr>
        <w:t>: στον κόσμο του διηγήματος υπάρχει σμίκρυνση πραγμάτων, γενικότερα όλων των στοιχείων της αφηγηματικής γλώσσας. </w:t>
      </w:r>
      <w:r w:rsidRPr="00273D53">
        <w:rPr>
          <w:rFonts w:ascii="Times New Roman" w:eastAsia="Times New Roman" w:hAnsi="Times New Roman" w:cs="Times New Roman"/>
          <w:i/>
          <w:iCs/>
          <w:sz w:val="24"/>
          <w:szCs w:val="24"/>
          <w:lang w:eastAsia="el-GR"/>
        </w:rPr>
        <w:t>Λίγο</w:t>
      </w:r>
      <w:r w:rsidRPr="00273D53">
        <w:rPr>
          <w:rFonts w:ascii="Times New Roman" w:eastAsia="Times New Roman" w:hAnsi="Times New Roman" w:cs="Times New Roman"/>
          <w:sz w:val="24"/>
          <w:szCs w:val="24"/>
          <w:lang w:eastAsia="el-GR"/>
        </w:rPr>
        <w:t> στο διήγημα / </w:t>
      </w:r>
      <w:r w:rsidRPr="00273D53">
        <w:rPr>
          <w:rFonts w:ascii="Times New Roman" w:eastAsia="Times New Roman" w:hAnsi="Times New Roman" w:cs="Times New Roman"/>
          <w:i/>
          <w:iCs/>
          <w:sz w:val="24"/>
          <w:szCs w:val="24"/>
          <w:lang w:eastAsia="el-GR"/>
        </w:rPr>
        <w:t>πολύ</w:t>
      </w:r>
      <w:r w:rsidRPr="00273D53">
        <w:rPr>
          <w:rFonts w:ascii="Times New Roman" w:eastAsia="Times New Roman" w:hAnsi="Times New Roman" w:cs="Times New Roman"/>
          <w:sz w:val="24"/>
          <w:szCs w:val="24"/>
          <w:lang w:eastAsia="el-GR"/>
        </w:rPr>
        <w:t> στο μυθιστόρημα. Η σμίκρυνση δεν αφορά βέβαια μόνο την έκταση, αλλά κυρίως το εσωτερικό του διηγήματος. Το διήγημα περιστρέφεται συνήθως γύρω από ένα πρόσωπο ή επεισόδιο, ενώ το μυθιστόρημα γύρω από πολλά. Το διήγημα είναι το </w:t>
      </w:r>
      <w:r w:rsidRPr="00273D53">
        <w:rPr>
          <w:rFonts w:ascii="Times New Roman" w:eastAsia="Times New Roman" w:hAnsi="Times New Roman" w:cs="Times New Roman"/>
          <w:i/>
          <w:iCs/>
          <w:sz w:val="24"/>
          <w:szCs w:val="24"/>
          <w:lang w:eastAsia="el-GR"/>
        </w:rPr>
        <w:t>απλό</w:t>
      </w:r>
      <w:r w:rsidRPr="00273D53">
        <w:rPr>
          <w:rFonts w:ascii="Times New Roman" w:eastAsia="Times New Roman" w:hAnsi="Times New Roman" w:cs="Times New Roman"/>
          <w:sz w:val="24"/>
          <w:szCs w:val="24"/>
          <w:lang w:eastAsia="el-GR"/>
        </w:rPr>
        <w:t>, ενώ το μυθιστόρημα το </w:t>
      </w:r>
      <w:r w:rsidRPr="00273D53">
        <w:rPr>
          <w:rFonts w:ascii="Times New Roman" w:eastAsia="Times New Roman" w:hAnsi="Times New Roman" w:cs="Times New Roman"/>
          <w:i/>
          <w:iCs/>
          <w:sz w:val="24"/>
          <w:szCs w:val="24"/>
          <w:lang w:eastAsia="el-GR"/>
        </w:rPr>
        <w:t>σύνθετο</w:t>
      </w:r>
      <w:r w:rsidRPr="00273D53">
        <w:rPr>
          <w:rFonts w:ascii="Times New Roman" w:eastAsia="Times New Roman" w:hAnsi="Times New Roman" w:cs="Times New Roman"/>
          <w:sz w:val="24"/>
          <w:szCs w:val="24"/>
          <w:lang w:eastAsia="el-GR"/>
        </w:rPr>
        <w:t>.</w:t>
      </w:r>
    </w:p>
    <w:p w14:paraId="42B4189A" w14:textId="77777777" w:rsidR="00273D53" w:rsidRPr="00273D53" w:rsidRDefault="00273D53" w:rsidP="00273D53">
      <w:pPr>
        <w:shd w:val="clear" w:color="auto" w:fill="FFFFFF"/>
        <w:spacing w:after="405" w:line="240" w:lineRule="auto"/>
        <w:jc w:val="both"/>
        <w:textAlignment w:val="baseline"/>
        <w:rPr>
          <w:rFonts w:ascii="Times New Roman" w:eastAsia="Times New Roman" w:hAnsi="Times New Roman" w:cs="Times New Roman"/>
          <w:sz w:val="24"/>
          <w:szCs w:val="24"/>
          <w:lang w:eastAsia="el-GR"/>
        </w:rPr>
      </w:pPr>
      <w:r w:rsidRPr="00273D53">
        <w:rPr>
          <w:rFonts w:ascii="Times New Roman" w:eastAsia="Times New Roman" w:hAnsi="Times New Roman" w:cs="Times New Roman"/>
          <w:sz w:val="24"/>
          <w:szCs w:val="24"/>
          <w:lang w:eastAsia="el-GR"/>
        </w:rPr>
        <w:t>Β). </w:t>
      </w:r>
      <w:r w:rsidRPr="00273D53">
        <w:rPr>
          <w:rFonts w:ascii="Times New Roman" w:eastAsia="Times New Roman" w:hAnsi="Times New Roman" w:cs="Times New Roman"/>
          <w:i/>
          <w:iCs/>
          <w:sz w:val="24"/>
          <w:szCs w:val="24"/>
          <w:lang w:eastAsia="el-GR"/>
        </w:rPr>
        <w:t>Το αυτοβιογραφικό στο</w:t>
      </w:r>
      <w:r w:rsidRPr="00273D53">
        <w:rPr>
          <w:rFonts w:ascii="Times New Roman" w:eastAsia="Times New Roman" w:hAnsi="Times New Roman" w:cs="Times New Roman"/>
          <w:sz w:val="24"/>
          <w:szCs w:val="24"/>
          <w:lang w:eastAsia="el-GR"/>
        </w:rPr>
        <w:t>ιχείο εμφανίζεται πολύ περισσότερο στο διήγημα και λιγότερο στο μυθιστόρημα. Το φανταστικό στοιχείο συνήθως απουσιάζει από το διήγημα</w:t>
      </w:r>
    </w:p>
    <w:p w14:paraId="12209FDE" w14:textId="77777777" w:rsidR="00273D53" w:rsidRPr="00273D53" w:rsidRDefault="00273D53" w:rsidP="00273D53">
      <w:pPr>
        <w:shd w:val="clear" w:color="auto" w:fill="FFFFFF"/>
        <w:spacing w:after="405" w:line="240" w:lineRule="auto"/>
        <w:jc w:val="both"/>
        <w:textAlignment w:val="baseline"/>
        <w:rPr>
          <w:rFonts w:ascii="Times New Roman" w:eastAsia="Times New Roman" w:hAnsi="Times New Roman" w:cs="Times New Roman"/>
          <w:sz w:val="24"/>
          <w:szCs w:val="24"/>
          <w:lang w:eastAsia="el-GR"/>
        </w:rPr>
      </w:pPr>
      <w:r w:rsidRPr="00273D53">
        <w:rPr>
          <w:rFonts w:ascii="Times New Roman" w:eastAsia="Times New Roman" w:hAnsi="Times New Roman" w:cs="Times New Roman"/>
          <w:sz w:val="24"/>
          <w:szCs w:val="24"/>
          <w:lang w:eastAsia="el-GR"/>
        </w:rPr>
        <w:t>Γενικότερα, το (κλασικό τουλάχιστον) διήγημα οφείλει να έχει τα εξής χαρακτηριστικά, τα οποία και πρέπει να τα επισημαίνουμε διαβάζοντάς το:</w:t>
      </w:r>
    </w:p>
    <w:p w14:paraId="08A1CBE9" w14:textId="77777777" w:rsidR="00273D53" w:rsidRPr="00273D53" w:rsidRDefault="00273D53" w:rsidP="00273D53">
      <w:pPr>
        <w:numPr>
          <w:ilvl w:val="0"/>
          <w:numId w:val="1"/>
        </w:numPr>
        <w:shd w:val="clear" w:color="auto" w:fill="FFFFFF"/>
        <w:spacing w:after="0" w:line="240" w:lineRule="auto"/>
        <w:ind w:left="405"/>
        <w:jc w:val="both"/>
        <w:textAlignment w:val="baseline"/>
        <w:rPr>
          <w:rFonts w:ascii="Times New Roman" w:eastAsia="Times New Roman" w:hAnsi="Times New Roman" w:cs="Times New Roman"/>
          <w:sz w:val="24"/>
          <w:szCs w:val="24"/>
          <w:lang w:eastAsia="el-GR"/>
        </w:rPr>
      </w:pPr>
      <w:r w:rsidRPr="00273D53">
        <w:rPr>
          <w:rFonts w:ascii="Times New Roman" w:eastAsia="Times New Roman" w:hAnsi="Times New Roman" w:cs="Times New Roman"/>
          <w:i/>
          <w:iCs/>
          <w:sz w:val="24"/>
          <w:szCs w:val="24"/>
          <w:lang w:eastAsia="el-GR"/>
        </w:rPr>
        <w:t>  </w:t>
      </w:r>
      <w:r w:rsidRPr="00273D53">
        <w:rPr>
          <w:rFonts w:ascii="Times New Roman" w:eastAsia="Times New Roman" w:hAnsi="Times New Roman" w:cs="Times New Roman"/>
          <w:sz w:val="24"/>
          <w:szCs w:val="24"/>
          <w:lang w:eastAsia="el-GR"/>
        </w:rPr>
        <w:t>Ένα κυρίαρχο στοιχείο </w:t>
      </w:r>
      <w:r w:rsidRPr="00273D53">
        <w:rPr>
          <w:rFonts w:ascii="Times New Roman" w:eastAsia="Times New Roman" w:hAnsi="Times New Roman" w:cs="Times New Roman"/>
          <w:i/>
          <w:iCs/>
          <w:sz w:val="24"/>
          <w:szCs w:val="24"/>
          <w:lang w:eastAsia="el-GR"/>
        </w:rPr>
        <w:t>πλαίσιο (τόπο και χρόνο)</w:t>
      </w:r>
    </w:p>
    <w:p w14:paraId="42186F54" w14:textId="77777777" w:rsidR="00273D53" w:rsidRPr="00273D53" w:rsidRDefault="00273D53" w:rsidP="00273D53">
      <w:pPr>
        <w:numPr>
          <w:ilvl w:val="0"/>
          <w:numId w:val="1"/>
        </w:numPr>
        <w:shd w:val="clear" w:color="auto" w:fill="FFFFFF"/>
        <w:spacing w:after="0" w:line="240" w:lineRule="auto"/>
        <w:ind w:left="405"/>
        <w:jc w:val="both"/>
        <w:textAlignment w:val="baseline"/>
        <w:rPr>
          <w:rFonts w:ascii="Times New Roman" w:eastAsia="Times New Roman" w:hAnsi="Times New Roman" w:cs="Times New Roman"/>
          <w:sz w:val="24"/>
          <w:szCs w:val="24"/>
          <w:lang w:eastAsia="el-GR"/>
        </w:rPr>
      </w:pPr>
      <w:r w:rsidRPr="00273D53">
        <w:rPr>
          <w:rFonts w:ascii="Times New Roman" w:eastAsia="Times New Roman" w:hAnsi="Times New Roman" w:cs="Times New Roman"/>
          <w:sz w:val="24"/>
          <w:szCs w:val="24"/>
          <w:lang w:eastAsia="el-GR"/>
        </w:rPr>
        <w:t>Τους κύριους </w:t>
      </w:r>
      <w:r w:rsidRPr="00273D53">
        <w:rPr>
          <w:rFonts w:ascii="Times New Roman" w:eastAsia="Times New Roman" w:hAnsi="Times New Roman" w:cs="Times New Roman"/>
          <w:i/>
          <w:iCs/>
          <w:sz w:val="24"/>
          <w:szCs w:val="24"/>
          <w:lang w:eastAsia="el-GR"/>
        </w:rPr>
        <w:t>χαρακτήρες</w:t>
      </w:r>
      <w:r w:rsidRPr="00273D53">
        <w:rPr>
          <w:rFonts w:ascii="Times New Roman" w:eastAsia="Times New Roman" w:hAnsi="Times New Roman" w:cs="Times New Roman"/>
          <w:sz w:val="24"/>
          <w:szCs w:val="24"/>
          <w:lang w:eastAsia="el-GR"/>
        </w:rPr>
        <w:t>. Ο διηγηματογράφος, σε αντίθεση με το μυθιστοριογράφο, δε διαθέτει ούτε το χώρο ούτε το χρόνο, για να επιχειρήσει λεπτομερειακή ανάπτυξη του χαρακτήρα ή να δείξει μια σταδιακή αλλαγή του. Αποκαλύπτει μόνο τη φύση του όπως αυτή  εκδηλώνεται μέσα από τα περιστατικά που εκτυλίσσονται στο διήγημα. Ακόμα και η ακμή του διηγήματος με δυσκολία φτάνει τα μεγάλα μυθιστορήματα, όσον αφορά την απεικόνιση της πολυπλοκότητας και ευρύτητας πολλών ανθρωπίνων εμπειριών. </w:t>
      </w:r>
      <w:r w:rsidRPr="00273D53">
        <w:rPr>
          <w:rFonts w:ascii="Times New Roman" w:eastAsia="Times New Roman" w:hAnsi="Times New Roman" w:cs="Times New Roman"/>
          <w:i/>
          <w:iCs/>
          <w:sz w:val="24"/>
          <w:szCs w:val="24"/>
          <w:lang w:eastAsia="el-GR"/>
        </w:rPr>
        <w:t>Η σπουδαιότητα όμως δε συνδέεται με τον όγκο.</w:t>
      </w:r>
    </w:p>
    <w:p w14:paraId="3E73C082" w14:textId="77777777" w:rsidR="00273D53" w:rsidRPr="00273D53" w:rsidRDefault="00273D53" w:rsidP="00273D53">
      <w:pPr>
        <w:numPr>
          <w:ilvl w:val="0"/>
          <w:numId w:val="1"/>
        </w:numPr>
        <w:shd w:val="clear" w:color="auto" w:fill="FFFFFF"/>
        <w:spacing w:after="0" w:line="240" w:lineRule="auto"/>
        <w:ind w:left="405"/>
        <w:jc w:val="both"/>
        <w:textAlignment w:val="baseline"/>
        <w:rPr>
          <w:rFonts w:ascii="Times New Roman" w:eastAsia="Times New Roman" w:hAnsi="Times New Roman" w:cs="Times New Roman"/>
          <w:sz w:val="24"/>
          <w:szCs w:val="24"/>
          <w:lang w:eastAsia="el-GR"/>
        </w:rPr>
      </w:pPr>
      <w:r w:rsidRPr="00273D53">
        <w:rPr>
          <w:rFonts w:ascii="Times New Roman" w:eastAsia="Times New Roman" w:hAnsi="Times New Roman" w:cs="Times New Roman"/>
          <w:sz w:val="24"/>
          <w:szCs w:val="24"/>
          <w:lang w:eastAsia="el-GR"/>
        </w:rPr>
        <w:t>Μια αλληλουχία περιστατικών που διαμορφώνουν την </w:t>
      </w:r>
      <w:r w:rsidRPr="00273D53">
        <w:rPr>
          <w:rFonts w:ascii="Times New Roman" w:eastAsia="Times New Roman" w:hAnsi="Times New Roman" w:cs="Times New Roman"/>
          <w:i/>
          <w:iCs/>
          <w:sz w:val="24"/>
          <w:szCs w:val="24"/>
          <w:lang w:eastAsia="el-GR"/>
        </w:rPr>
        <w:t>πλοκή</w:t>
      </w:r>
      <w:r w:rsidRPr="00273D53">
        <w:rPr>
          <w:rFonts w:ascii="Times New Roman" w:eastAsia="Times New Roman" w:hAnsi="Times New Roman" w:cs="Times New Roman"/>
          <w:sz w:val="24"/>
          <w:szCs w:val="24"/>
          <w:lang w:eastAsia="el-GR"/>
        </w:rPr>
        <w:t>.</w:t>
      </w:r>
    </w:p>
    <w:p w14:paraId="79AD10A4" w14:textId="77777777" w:rsidR="00273D53" w:rsidRPr="00273D53" w:rsidRDefault="00273D53" w:rsidP="00273D53">
      <w:pPr>
        <w:numPr>
          <w:ilvl w:val="0"/>
          <w:numId w:val="1"/>
        </w:numPr>
        <w:shd w:val="clear" w:color="auto" w:fill="FFFFFF"/>
        <w:spacing w:after="0" w:line="240" w:lineRule="auto"/>
        <w:ind w:left="405"/>
        <w:jc w:val="both"/>
        <w:textAlignment w:val="baseline"/>
        <w:rPr>
          <w:rFonts w:ascii="Times New Roman" w:eastAsia="Times New Roman" w:hAnsi="Times New Roman" w:cs="Times New Roman"/>
          <w:sz w:val="24"/>
          <w:szCs w:val="24"/>
          <w:lang w:eastAsia="el-GR"/>
        </w:rPr>
      </w:pPr>
      <w:r w:rsidRPr="00273D53">
        <w:rPr>
          <w:rFonts w:ascii="Times New Roman" w:eastAsia="Times New Roman" w:hAnsi="Times New Roman" w:cs="Times New Roman"/>
          <w:sz w:val="24"/>
          <w:szCs w:val="24"/>
          <w:lang w:eastAsia="el-GR"/>
        </w:rPr>
        <w:t>Αφήνει μια </w:t>
      </w:r>
      <w:r w:rsidRPr="00273D53">
        <w:rPr>
          <w:rFonts w:ascii="Times New Roman" w:eastAsia="Times New Roman" w:hAnsi="Times New Roman" w:cs="Times New Roman"/>
          <w:i/>
          <w:iCs/>
          <w:sz w:val="24"/>
          <w:szCs w:val="24"/>
          <w:lang w:eastAsia="el-GR"/>
        </w:rPr>
        <w:t>ενιαία εντύπωση</w:t>
      </w:r>
      <w:r w:rsidRPr="00273D53">
        <w:rPr>
          <w:rFonts w:ascii="Times New Roman" w:eastAsia="Times New Roman" w:hAnsi="Times New Roman" w:cs="Times New Roman"/>
          <w:sz w:val="24"/>
          <w:szCs w:val="24"/>
          <w:lang w:eastAsia="el-GR"/>
        </w:rPr>
        <w:t>. Συνεπώς κάθε λεπτομέρεια πρέπει να συμβάλλει στην εντύπωση που σκοπεύει να δώσει ο συγγραφέας με την ιστορία του  Τα ολισθήματα και οι χαλαρότητες μπορεί να αποδειχτούν καταστροφικά για ένα μικρό και σφιχτοδεμένο κείμενο.  Αυτή η εντύπωση πρέπει να δημιουργείται στην αρχική πρόταση και να αναπτύσσεται σε όλη την ιστορία. Ο συγγραφέας αρχίζοντας να γράφει ένα διήγημα συνήθως γνωρίζει και την τελευταία του φράση. Ο αναγνώστης για να συλλάβει την ενιαία αυτή εντύπωση πρέπει να διαβάσει το διήγημα μονοκόμματα, κάτι που δεν μπορεί να κάνει με το μυθιστόρημα.</w:t>
      </w:r>
    </w:p>
    <w:p w14:paraId="49BC3CBF" w14:textId="5570E97D" w:rsidR="00273D53" w:rsidRPr="00273D53" w:rsidRDefault="00273D53" w:rsidP="00273D53">
      <w:pPr>
        <w:numPr>
          <w:ilvl w:val="0"/>
          <w:numId w:val="1"/>
        </w:numPr>
        <w:shd w:val="clear" w:color="auto" w:fill="FFFFFF"/>
        <w:spacing w:after="0" w:line="240" w:lineRule="auto"/>
        <w:ind w:left="405"/>
        <w:jc w:val="both"/>
        <w:textAlignment w:val="baseline"/>
        <w:rPr>
          <w:rFonts w:ascii="Times New Roman" w:eastAsia="Times New Roman" w:hAnsi="Times New Roman" w:cs="Times New Roman"/>
          <w:sz w:val="24"/>
          <w:szCs w:val="24"/>
          <w:lang w:eastAsia="el-GR"/>
        </w:rPr>
      </w:pPr>
      <w:r w:rsidRPr="00273D53">
        <w:rPr>
          <w:rFonts w:ascii="Times New Roman" w:eastAsia="Times New Roman" w:hAnsi="Times New Roman" w:cs="Times New Roman"/>
          <w:sz w:val="24"/>
          <w:szCs w:val="24"/>
          <w:lang w:eastAsia="el-GR"/>
        </w:rPr>
        <w:t>Μια αισθητή </w:t>
      </w:r>
      <w:r w:rsidRPr="00273D53">
        <w:rPr>
          <w:rFonts w:ascii="Times New Roman" w:eastAsia="Times New Roman" w:hAnsi="Times New Roman" w:cs="Times New Roman"/>
          <w:i/>
          <w:iCs/>
          <w:sz w:val="24"/>
          <w:szCs w:val="24"/>
          <w:lang w:eastAsia="el-GR"/>
        </w:rPr>
        <w:t>κλιμάκωση</w:t>
      </w:r>
      <w:r w:rsidRPr="00273D53">
        <w:rPr>
          <w:rFonts w:ascii="Times New Roman" w:eastAsia="Times New Roman" w:hAnsi="Times New Roman" w:cs="Times New Roman"/>
          <w:sz w:val="24"/>
          <w:szCs w:val="24"/>
          <w:lang w:eastAsia="el-GR"/>
        </w:rPr>
        <w:t>. Όλα τα συμβάντα στο διήγημα πρέπει να οδηγούν  σταδιακά στην </w:t>
      </w:r>
      <w:r w:rsidRPr="00273D53">
        <w:rPr>
          <w:rFonts w:ascii="Times New Roman" w:eastAsia="Times New Roman" w:hAnsi="Times New Roman" w:cs="Times New Roman"/>
          <w:i/>
          <w:iCs/>
          <w:sz w:val="24"/>
          <w:szCs w:val="24"/>
          <w:lang w:eastAsia="el-GR"/>
        </w:rPr>
        <w:t>κορύφωση</w:t>
      </w:r>
      <w:r w:rsidRPr="00273D53">
        <w:rPr>
          <w:rFonts w:ascii="Times New Roman" w:eastAsia="Times New Roman" w:hAnsi="Times New Roman" w:cs="Times New Roman"/>
          <w:sz w:val="24"/>
          <w:szCs w:val="24"/>
          <w:lang w:eastAsia="el-GR"/>
        </w:rPr>
        <w:t xml:space="preserve">, στο ανώτατο  σημείο  ενδιαφέροντος  και </w:t>
      </w:r>
      <w:r w:rsidRPr="00273D53">
        <w:rPr>
          <w:rFonts w:ascii="Times New Roman" w:eastAsia="Times New Roman" w:hAnsi="Times New Roman" w:cs="Times New Roman"/>
          <w:sz w:val="24"/>
          <w:szCs w:val="24"/>
          <w:lang w:eastAsia="el-GR"/>
        </w:rPr>
        <w:lastRenderedPageBreak/>
        <w:t>συγκίνησης. Συνήθως η στιγμή της κορύφωσης, της κρίσης, συμπίπτει με το τέλος του διηγήματος, γι’ αυτό και από πολλά διηγήματα λείπει ο επίλογο</w:t>
      </w:r>
      <w:r>
        <w:rPr>
          <w:rFonts w:ascii="Times New Roman" w:eastAsia="Times New Roman" w:hAnsi="Times New Roman" w:cs="Times New Roman"/>
          <w:sz w:val="24"/>
          <w:szCs w:val="24"/>
          <w:lang w:eastAsia="el-GR"/>
        </w:rPr>
        <w:t>ς</w:t>
      </w:r>
    </w:p>
    <w:p w14:paraId="29015866" w14:textId="77777777" w:rsidR="00E87316" w:rsidRPr="00273D53" w:rsidRDefault="00273D53">
      <w:pPr>
        <w:rPr>
          <w:rFonts w:ascii="Times New Roman" w:hAnsi="Times New Roman" w:cs="Times New Roman"/>
          <w:sz w:val="24"/>
          <w:szCs w:val="24"/>
        </w:rPr>
      </w:pPr>
    </w:p>
    <w:sectPr w:rsidR="00E87316" w:rsidRPr="00273D5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BB7731"/>
    <w:multiLevelType w:val="multilevel"/>
    <w:tmpl w:val="C748A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D53"/>
    <w:rsid w:val="00273D53"/>
    <w:rsid w:val="00C666B0"/>
    <w:rsid w:val="00ED504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D1238"/>
  <w15:chartTrackingRefBased/>
  <w15:docId w15:val="{06658D6C-9815-433E-AF97-CF8E2FA03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298614">
      <w:bodyDiv w:val="1"/>
      <w:marLeft w:val="0"/>
      <w:marRight w:val="0"/>
      <w:marTop w:val="0"/>
      <w:marBottom w:val="0"/>
      <w:divBdr>
        <w:top w:val="none" w:sz="0" w:space="0" w:color="auto"/>
        <w:left w:val="none" w:sz="0" w:space="0" w:color="auto"/>
        <w:bottom w:val="none" w:sz="0" w:space="0" w:color="auto"/>
        <w:right w:val="none" w:sz="0" w:space="0" w:color="auto"/>
      </w:divBdr>
      <w:divsChild>
        <w:div w:id="503403030">
          <w:marLeft w:val="0"/>
          <w:marRight w:val="0"/>
          <w:marTop w:val="0"/>
          <w:marBottom w:val="0"/>
          <w:divBdr>
            <w:top w:val="none" w:sz="0" w:space="0" w:color="auto"/>
            <w:left w:val="none" w:sz="0" w:space="0" w:color="auto"/>
            <w:bottom w:val="none" w:sz="0" w:space="0" w:color="auto"/>
            <w:right w:val="none" w:sz="0" w:space="0" w:color="auto"/>
          </w:divBdr>
          <w:divsChild>
            <w:div w:id="1512640287">
              <w:marLeft w:val="0"/>
              <w:marRight w:val="0"/>
              <w:marTop w:val="0"/>
              <w:marBottom w:val="0"/>
              <w:divBdr>
                <w:top w:val="none" w:sz="0" w:space="0" w:color="auto"/>
                <w:left w:val="none" w:sz="0" w:space="0" w:color="auto"/>
                <w:bottom w:val="none" w:sz="0" w:space="0" w:color="auto"/>
                <w:right w:val="none" w:sz="0" w:space="0" w:color="auto"/>
              </w:divBdr>
              <w:divsChild>
                <w:div w:id="78973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439</Words>
  <Characters>2372</Characters>
  <Application>Microsoft Office Word</Application>
  <DocSecurity>0</DocSecurity>
  <Lines>19</Lines>
  <Paragraphs>5</Paragraphs>
  <ScaleCrop>false</ScaleCrop>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 papamanoli</dc:creator>
  <cp:keywords/>
  <dc:description/>
  <cp:lastModifiedBy>ria papamanoli</cp:lastModifiedBy>
  <cp:revision>1</cp:revision>
  <dcterms:created xsi:type="dcterms:W3CDTF">2020-05-10T13:19:00Z</dcterms:created>
  <dcterms:modified xsi:type="dcterms:W3CDTF">2020-05-10T13:21:00Z</dcterms:modified>
</cp:coreProperties>
</file>