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FBF7" w14:textId="62DF1165" w:rsidR="0037617D" w:rsidRDefault="0037617D">
      <w:pPr>
        <w:rPr>
          <w:b/>
          <w:bCs/>
          <w:sz w:val="24"/>
          <w:szCs w:val="24"/>
        </w:rPr>
      </w:pPr>
      <w:r>
        <w:rPr>
          <w:b/>
          <w:bCs/>
          <w:sz w:val="24"/>
          <w:szCs w:val="24"/>
        </w:rPr>
        <w:t>Σχέδιο Δράσης</w:t>
      </w:r>
    </w:p>
    <w:p w14:paraId="03F8BA5A" w14:textId="3656DFF1" w:rsidR="00105ABF" w:rsidRDefault="00725AC5">
      <w:pPr>
        <w:rPr>
          <w:b/>
          <w:bCs/>
          <w:sz w:val="24"/>
          <w:szCs w:val="24"/>
        </w:rPr>
      </w:pPr>
      <w:r w:rsidRPr="00725AC5">
        <w:rPr>
          <w:b/>
          <w:bCs/>
          <w:sz w:val="24"/>
          <w:szCs w:val="24"/>
        </w:rPr>
        <w:t xml:space="preserve">Στόχοι </w:t>
      </w:r>
      <w:r>
        <w:rPr>
          <w:b/>
          <w:bCs/>
          <w:sz w:val="24"/>
          <w:szCs w:val="24"/>
        </w:rPr>
        <w:t>–</w:t>
      </w:r>
      <w:r w:rsidRPr="00725AC5">
        <w:rPr>
          <w:b/>
          <w:bCs/>
          <w:sz w:val="24"/>
          <w:szCs w:val="24"/>
        </w:rPr>
        <w:t xml:space="preserve"> Αναγκαιότητα</w:t>
      </w:r>
    </w:p>
    <w:p w14:paraId="6AAC5FD7" w14:textId="7CBDA11B" w:rsidR="00725AC5" w:rsidRDefault="00725AC5">
      <w:pPr>
        <w:rPr>
          <w:sz w:val="24"/>
          <w:szCs w:val="24"/>
        </w:rPr>
      </w:pPr>
      <w:r w:rsidRPr="00725AC5">
        <w:rPr>
          <w:sz w:val="24"/>
          <w:szCs w:val="24"/>
        </w:rPr>
        <w:t xml:space="preserve">Στα πλαίσια των σύγχρονων κοινωνιών </w:t>
      </w:r>
      <w:r>
        <w:rPr>
          <w:sz w:val="24"/>
          <w:szCs w:val="24"/>
        </w:rPr>
        <w:t>και δεδομένων</w:t>
      </w:r>
      <w:r w:rsidR="00D47C60" w:rsidRPr="00D47C60">
        <w:rPr>
          <w:sz w:val="24"/>
          <w:szCs w:val="24"/>
        </w:rPr>
        <w:t xml:space="preserve"> </w:t>
      </w:r>
      <w:r>
        <w:rPr>
          <w:sz w:val="24"/>
          <w:szCs w:val="24"/>
        </w:rPr>
        <w:t xml:space="preserve"> των νέων αναγκών και απαιτήσεων κρίνεται σκόπιμη η εξοικείωση των μαθητών με τις έννοιες της διαφορετικότητας και του σεβασμού για τον «άλλο».</w:t>
      </w:r>
    </w:p>
    <w:p w14:paraId="16BC8A38" w14:textId="00B1ADB7" w:rsidR="00725AC5" w:rsidRDefault="00725AC5">
      <w:pPr>
        <w:rPr>
          <w:sz w:val="24"/>
          <w:szCs w:val="24"/>
        </w:rPr>
      </w:pPr>
      <w:r>
        <w:rPr>
          <w:sz w:val="24"/>
          <w:szCs w:val="24"/>
        </w:rPr>
        <w:t>Πρόκειται για ένα στόχο ο οποίος συμβάλλει στη βελτ</w:t>
      </w:r>
      <w:r w:rsidR="00D261A9">
        <w:rPr>
          <w:sz w:val="24"/>
          <w:szCs w:val="24"/>
        </w:rPr>
        <w:t>ίωση των διαπροσωπικών σχέσεων μεταξύ των μαθητών/μαθητριών καθώς προωθεί την κατανόηση και το σεβασμό στη διαφορετικότητα, εδραιώνει την ανοχή, καλλιεργεί κατάλληλο κλίμα σεβασμού και εμπιστοσύνης στην τάξη και το σχολείο γενικότερα.</w:t>
      </w:r>
    </w:p>
    <w:p w14:paraId="3B61F67C" w14:textId="2C7006C7" w:rsidR="00D261A9" w:rsidRDefault="00D261A9">
      <w:pPr>
        <w:rPr>
          <w:sz w:val="24"/>
          <w:szCs w:val="24"/>
        </w:rPr>
      </w:pPr>
      <w:r>
        <w:rPr>
          <w:sz w:val="24"/>
          <w:szCs w:val="24"/>
        </w:rPr>
        <w:t>Προφανώς ο συγκεκριμένος στόχος δεν εξαντλείται στο επίπεδο ενός  σχεδίου δράσης αλλά αποτελεί μια συνεχή αέναη διαδικασία για την επίτευξη του κατάλληλου</w:t>
      </w:r>
      <w:r w:rsidR="00AA153C">
        <w:rPr>
          <w:sz w:val="24"/>
          <w:szCs w:val="24"/>
        </w:rPr>
        <w:t xml:space="preserve"> σχολικού κλίματος όχι μόνο στις σχέσεις μεταξύ των μαθητών αλλά και μεταξύ των εκπαιδευτικών και μαθητών.</w:t>
      </w:r>
    </w:p>
    <w:p w14:paraId="60C0B8CA" w14:textId="35EBF851" w:rsidR="00AA153C" w:rsidRDefault="00AA153C">
      <w:pPr>
        <w:rPr>
          <w:sz w:val="24"/>
          <w:szCs w:val="24"/>
        </w:rPr>
      </w:pPr>
      <w:r>
        <w:rPr>
          <w:sz w:val="24"/>
          <w:szCs w:val="24"/>
        </w:rPr>
        <w:t xml:space="preserve">Είναι γεγονός, μάλιστα, ότι η διαμόρφωση θετικών διαπροσωπικών σχέσεων συντελεί και συνεπικουρεί στη σχηματοποίηση και μορφοποίηση ενός μαθησιακού περιβάλλοντος το οποίο χαρακτηρίζεται δημιουργικό και συνεργατικό </w:t>
      </w:r>
      <w:r w:rsidR="00EC00A6">
        <w:rPr>
          <w:sz w:val="24"/>
          <w:szCs w:val="24"/>
        </w:rPr>
        <w:t xml:space="preserve">και το οποίο όχι μόνο ευνοεί τη μάθηση αυτή </w:t>
      </w:r>
      <w:proofErr w:type="spellStart"/>
      <w:r w:rsidR="00EC00A6">
        <w:rPr>
          <w:sz w:val="24"/>
          <w:szCs w:val="24"/>
        </w:rPr>
        <w:t>καθεαυτή</w:t>
      </w:r>
      <w:proofErr w:type="spellEnd"/>
      <w:r w:rsidR="00EC00A6">
        <w:rPr>
          <w:sz w:val="24"/>
          <w:szCs w:val="24"/>
        </w:rPr>
        <w:t xml:space="preserve">  αλλά ενισχύει τις θετικές συμπεριφορές και </w:t>
      </w:r>
      <w:r w:rsidR="005F01CC">
        <w:rPr>
          <w:sz w:val="24"/>
          <w:szCs w:val="24"/>
        </w:rPr>
        <w:t xml:space="preserve">συνεισφέρει στην ολόπλευρη ανάπτυξη των μαθητών/μαθητριών. </w:t>
      </w:r>
    </w:p>
    <w:p w14:paraId="38A208FA" w14:textId="3FD9B037" w:rsidR="005F01CC" w:rsidRDefault="005F01CC">
      <w:pPr>
        <w:rPr>
          <w:sz w:val="24"/>
          <w:szCs w:val="24"/>
        </w:rPr>
      </w:pPr>
      <w:r>
        <w:rPr>
          <w:sz w:val="24"/>
          <w:szCs w:val="24"/>
        </w:rPr>
        <w:t xml:space="preserve">Στα πλαίσια αυτής της ευρύτερης </w:t>
      </w:r>
      <w:proofErr w:type="spellStart"/>
      <w:r>
        <w:rPr>
          <w:sz w:val="24"/>
          <w:szCs w:val="24"/>
        </w:rPr>
        <w:t>στοχοθεσίας</w:t>
      </w:r>
      <w:proofErr w:type="spellEnd"/>
      <w:r>
        <w:rPr>
          <w:sz w:val="24"/>
          <w:szCs w:val="24"/>
        </w:rPr>
        <w:t xml:space="preserve"> η συγκεκριμένη δράση εστιάζει στην ενίσχυση της συνεργασίας , στην εξοικείωση των μαθητών με την έννοια της διαφορετικότητας με απώτερο σκοπό:</w:t>
      </w:r>
    </w:p>
    <w:p w14:paraId="1D4A0B1E" w14:textId="405DF4BC" w:rsidR="005F01CC" w:rsidRDefault="005F01CC" w:rsidP="005F01CC">
      <w:pPr>
        <w:pStyle w:val="ListParagraph"/>
        <w:numPr>
          <w:ilvl w:val="0"/>
          <w:numId w:val="1"/>
        </w:numPr>
        <w:rPr>
          <w:sz w:val="24"/>
          <w:szCs w:val="24"/>
        </w:rPr>
      </w:pPr>
      <w:r>
        <w:rPr>
          <w:sz w:val="24"/>
          <w:szCs w:val="24"/>
        </w:rPr>
        <w:t>Τη σχολική και ψυχοκοινωνική προσαρμογή των «διαφορετικών» μαθητών στο σχολείο</w:t>
      </w:r>
    </w:p>
    <w:p w14:paraId="6F829BD2" w14:textId="4720A216" w:rsidR="005F01CC" w:rsidRDefault="005F01CC" w:rsidP="005F01CC">
      <w:pPr>
        <w:pStyle w:val="ListParagraph"/>
        <w:numPr>
          <w:ilvl w:val="0"/>
          <w:numId w:val="1"/>
        </w:numPr>
        <w:rPr>
          <w:sz w:val="24"/>
          <w:szCs w:val="24"/>
        </w:rPr>
      </w:pPr>
      <w:r>
        <w:rPr>
          <w:sz w:val="24"/>
          <w:szCs w:val="24"/>
        </w:rPr>
        <w:t xml:space="preserve">Στην ευαισθητοποίηση των μαθητών για πιθανές μορφές </w:t>
      </w:r>
      <w:r w:rsidR="00E07067">
        <w:rPr>
          <w:sz w:val="24"/>
          <w:szCs w:val="24"/>
        </w:rPr>
        <w:t>βίας στην καθημερινότητα και στην εύρεση τρόπων πρόληψης και διαχείρισης των εκδηλώσεών της ώστε να διασφαλιστεί το κλίμα σεβασμού και εμπιστοσύνης.</w:t>
      </w:r>
    </w:p>
    <w:p w14:paraId="49F70A65" w14:textId="04E5E9D4" w:rsidR="00E07067" w:rsidRDefault="00E07067" w:rsidP="00E07067">
      <w:pPr>
        <w:rPr>
          <w:sz w:val="24"/>
          <w:szCs w:val="24"/>
        </w:rPr>
      </w:pPr>
    </w:p>
    <w:p w14:paraId="0348230A" w14:textId="08E56AFA" w:rsidR="00E07067" w:rsidRDefault="00E07067" w:rsidP="00E07067">
      <w:pPr>
        <w:rPr>
          <w:sz w:val="24"/>
          <w:szCs w:val="24"/>
        </w:rPr>
      </w:pPr>
      <w:r w:rsidRPr="00C109CF">
        <w:rPr>
          <w:b/>
          <w:bCs/>
          <w:sz w:val="24"/>
          <w:szCs w:val="24"/>
        </w:rPr>
        <w:t>Ε</w:t>
      </w:r>
      <w:r w:rsidR="00C109CF" w:rsidRPr="00C109CF">
        <w:rPr>
          <w:b/>
          <w:bCs/>
          <w:sz w:val="24"/>
          <w:szCs w:val="24"/>
        </w:rPr>
        <w:t>νέργειες</w:t>
      </w:r>
    </w:p>
    <w:p w14:paraId="6445B177" w14:textId="72C080C4" w:rsidR="00C109CF" w:rsidRPr="000E2092" w:rsidRDefault="00C109CF" w:rsidP="00E07067">
      <w:pPr>
        <w:rPr>
          <w:b/>
          <w:bCs/>
          <w:sz w:val="24"/>
          <w:szCs w:val="24"/>
        </w:rPr>
      </w:pPr>
      <w:r w:rsidRPr="000E2092">
        <w:rPr>
          <w:b/>
          <w:bCs/>
          <w:sz w:val="24"/>
          <w:szCs w:val="24"/>
        </w:rPr>
        <w:t>Νοέμβριος – Δεκέμβριος</w:t>
      </w:r>
    </w:p>
    <w:p w14:paraId="1158261A" w14:textId="7AF23ACF" w:rsidR="00C109CF" w:rsidRDefault="00C109CF" w:rsidP="00C109CF">
      <w:pPr>
        <w:pStyle w:val="ListParagraph"/>
        <w:numPr>
          <w:ilvl w:val="0"/>
          <w:numId w:val="2"/>
        </w:numPr>
        <w:rPr>
          <w:sz w:val="24"/>
          <w:szCs w:val="24"/>
        </w:rPr>
      </w:pPr>
      <w:r>
        <w:rPr>
          <w:sz w:val="24"/>
          <w:szCs w:val="24"/>
        </w:rPr>
        <w:t>Σχεδιασμός και οργάνωση της δράσης από την Ομάδα.</w:t>
      </w:r>
    </w:p>
    <w:p w14:paraId="39C72231" w14:textId="6BC8FF2C" w:rsidR="00C109CF" w:rsidRDefault="00C109CF" w:rsidP="00C109CF">
      <w:pPr>
        <w:pStyle w:val="ListParagraph"/>
        <w:numPr>
          <w:ilvl w:val="0"/>
          <w:numId w:val="2"/>
        </w:numPr>
        <w:rPr>
          <w:sz w:val="24"/>
          <w:szCs w:val="24"/>
        </w:rPr>
      </w:pPr>
      <w:r>
        <w:rPr>
          <w:sz w:val="24"/>
          <w:szCs w:val="24"/>
        </w:rPr>
        <w:t>Καθορισμός δραστηριοτήτων και ενεργειών που θα υλοποιήσουν για να ενισχύσουν τη δράση.</w:t>
      </w:r>
    </w:p>
    <w:p w14:paraId="18F21EB7" w14:textId="0D560178" w:rsidR="00C109CF" w:rsidRDefault="00C109CF" w:rsidP="00C109CF">
      <w:pPr>
        <w:pStyle w:val="ListParagraph"/>
        <w:numPr>
          <w:ilvl w:val="0"/>
          <w:numId w:val="2"/>
        </w:numPr>
        <w:rPr>
          <w:sz w:val="24"/>
          <w:szCs w:val="24"/>
        </w:rPr>
      </w:pPr>
      <w:r>
        <w:rPr>
          <w:sz w:val="24"/>
          <w:szCs w:val="24"/>
        </w:rPr>
        <w:t>Διερεύνηση των πιθανών συνεργασιών με εξωτερικούς φορείς/άτομα/ρόλους εντός και εκτός σχολικής κοινότητας.</w:t>
      </w:r>
    </w:p>
    <w:p w14:paraId="378309D3" w14:textId="3272AF83" w:rsidR="00C109CF" w:rsidRDefault="000E2092" w:rsidP="000E2092">
      <w:pPr>
        <w:ind w:left="359"/>
        <w:rPr>
          <w:sz w:val="24"/>
          <w:szCs w:val="24"/>
        </w:rPr>
      </w:pPr>
      <w:r w:rsidRPr="000E2092">
        <w:rPr>
          <w:sz w:val="24"/>
          <w:szCs w:val="24"/>
        </w:rPr>
        <w:t>Επιλογή τρόπου διάχυσης των αποτελεσμάτων της δράσης(</w:t>
      </w:r>
      <w:r w:rsidRPr="000E2092">
        <w:rPr>
          <w:sz w:val="24"/>
          <w:szCs w:val="24"/>
          <w:lang w:val="en-US"/>
        </w:rPr>
        <w:t>e</w:t>
      </w:r>
      <w:r w:rsidRPr="000E2092">
        <w:rPr>
          <w:sz w:val="24"/>
          <w:szCs w:val="24"/>
        </w:rPr>
        <w:t xml:space="preserve"> </w:t>
      </w:r>
      <w:r w:rsidRPr="000E2092">
        <w:rPr>
          <w:sz w:val="24"/>
          <w:szCs w:val="24"/>
          <w:lang w:val="en-US"/>
        </w:rPr>
        <w:t>class</w:t>
      </w:r>
      <w:r w:rsidRPr="000E2092">
        <w:rPr>
          <w:sz w:val="24"/>
          <w:szCs w:val="24"/>
        </w:rPr>
        <w:t xml:space="preserve">, </w:t>
      </w:r>
      <w:r w:rsidRPr="000E2092">
        <w:rPr>
          <w:sz w:val="24"/>
          <w:szCs w:val="24"/>
          <w:lang w:val="en-US"/>
        </w:rPr>
        <w:t>e</w:t>
      </w:r>
      <w:r w:rsidRPr="000E2092">
        <w:rPr>
          <w:sz w:val="24"/>
          <w:szCs w:val="24"/>
        </w:rPr>
        <w:t xml:space="preserve"> </w:t>
      </w:r>
      <w:r w:rsidRPr="000E2092">
        <w:rPr>
          <w:sz w:val="24"/>
          <w:szCs w:val="24"/>
          <w:lang w:val="en-US"/>
        </w:rPr>
        <w:t>me</w:t>
      </w:r>
      <w:r w:rsidRPr="000E2092">
        <w:rPr>
          <w:sz w:val="24"/>
          <w:szCs w:val="24"/>
        </w:rPr>
        <w:t xml:space="preserve">, </w:t>
      </w:r>
      <w:r w:rsidRPr="000E2092">
        <w:rPr>
          <w:sz w:val="24"/>
          <w:szCs w:val="24"/>
          <w:lang w:val="en-US"/>
        </w:rPr>
        <w:t>blogs</w:t>
      </w:r>
      <w:r w:rsidRPr="000E2092">
        <w:rPr>
          <w:sz w:val="24"/>
          <w:szCs w:val="24"/>
        </w:rPr>
        <w:t xml:space="preserve"> μαθημάτων, Ιστοσελίδα σχολείου).</w:t>
      </w:r>
    </w:p>
    <w:p w14:paraId="74C40D01" w14:textId="67A4847E" w:rsidR="000E2092" w:rsidRDefault="000E2092" w:rsidP="000E2092">
      <w:pPr>
        <w:ind w:left="359"/>
        <w:rPr>
          <w:b/>
          <w:bCs/>
          <w:sz w:val="24"/>
          <w:szCs w:val="24"/>
        </w:rPr>
      </w:pPr>
      <w:r w:rsidRPr="000E2092">
        <w:rPr>
          <w:b/>
          <w:bCs/>
          <w:sz w:val="24"/>
          <w:szCs w:val="24"/>
        </w:rPr>
        <w:lastRenderedPageBreak/>
        <w:t xml:space="preserve">Ιανουάριος </w:t>
      </w:r>
      <w:r>
        <w:rPr>
          <w:b/>
          <w:bCs/>
          <w:sz w:val="24"/>
          <w:szCs w:val="24"/>
        </w:rPr>
        <w:t>–</w:t>
      </w:r>
      <w:r w:rsidRPr="000E2092">
        <w:rPr>
          <w:b/>
          <w:bCs/>
          <w:sz w:val="24"/>
          <w:szCs w:val="24"/>
        </w:rPr>
        <w:t xml:space="preserve"> Μάιος</w:t>
      </w:r>
    </w:p>
    <w:p w14:paraId="57483189" w14:textId="77777777" w:rsidR="00372C75" w:rsidRPr="00372C75" w:rsidRDefault="000E2092" w:rsidP="000E2092">
      <w:pPr>
        <w:pStyle w:val="ListParagraph"/>
        <w:numPr>
          <w:ilvl w:val="0"/>
          <w:numId w:val="3"/>
        </w:numPr>
        <w:rPr>
          <w:b/>
          <w:bCs/>
          <w:sz w:val="24"/>
          <w:szCs w:val="24"/>
        </w:rPr>
      </w:pPr>
      <w:r w:rsidRPr="000E2092">
        <w:rPr>
          <w:sz w:val="24"/>
          <w:szCs w:val="24"/>
        </w:rPr>
        <w:t>Διαμόρφωση</w:t>
      </w:r>
      <w:r>
        <w:rPr>
          <w:b/>
          <w:bCs/>
          <w:sz w:val="24"/>
          <w:szCs w:val="24"/>
        </w:rPr>
        <w:t xml:space="preserve"> κοινών «</w:t>
      </w:r>
      <w:r>
        <w:rPr>
          <w:sz w:val="24"/>
          <w:szCs w:val="24"/>
        </w:rPr>
        <w:t>Συμβολαίων της τάξης», μιας κοινής συμφωνίας μεταξύ εκπαιδευτικών και μαθητών η οποία θα καθορίζει το πλαίσιο λειτουργίας κάθε τμήματος</w:t>
      </w:r>
      <w:r w:rsidR="005C2D0D">
        <w:rPr>
          <w:sz w:val="24"/>
          <w:szCs w:val="24"/>
        </w:rPr>
        <w:t>.</w:t>
      </w:r>
    </w:p>
    <w:p w14:paraId="7267DD33" w14:textId="11DA8258" w:rsidR="00372C75" w:rsidRDefault="005C2D0D" w:rsidP="00372C75">
      <w:pPr>
        <w:ind w:left="718"/>
        <w:rPr>
          <w:sz w:val="24"/>
          <w:szCs w:val="24"/>
        </w:rPr>
      </w:pPr>
      <w:r w:rsidRPr="00372C75">
        <w:rPr>
          <w:sz w:val="24"/>
          <w:szCs w:val="24"/>
        </w:rPr>
        <w:t xml:space="preserve"> Στο πλαίσιο της διαμεσολάβησης θα δημιουργηθεί σε κάθε τμήμα «Ομάδα μαθητών φιλίας» στην οποία θα συμμετέχουν τα 5μελή μαθητικά συμβούλια</w:t>
      </w:r>
      <w:r w:rsidR="00D47C60" w:rsidRPr="00D47C60">
        <w:rPr>
          <w:sz w:val="24"/>
          <w:szCs w:val="24"/>
        </w:rPr>
        <w:t xml:space="preserve"> </w:t>
      </w:r>
      <w:r w:rsidRPr="00372C75">
        <w:rPr>
          <w:sz w:val="24"/>
          <w:szCs w:val="24"/>
        </w:rPr>
        <w:t xml:space="preserve">με τη σύμπραξη όσων ακόμα μαθητών το επιθυμούν από κάθε τμήμα. </w:t>
      </w:r>
    </w:p>
    <w:p w14:paraId="17E3EAC7" w14:textId="0CE6195E" w:rsidR="000E2092" w:rsidRPr="00372C75" w:rsidRDefault="005C2D0D" w:rsidP="00372C75">
      <w:pPr>
        <w:ind w:left="718"/>
        <w:rPr>
          <w:b/>
          <w:bCs/>
          <w:sz w:val="24"/>
          <w:szCs w:val="24"/>
        </w:rPr>
      </w:pPr>
      <w:r w:rsidRPr="00372C75">
        <w:rPr>
          <w:sz w:val="24"/>
          <w:szCs w:val="24"/>
        </w:rPr>
        <w:t xml:space="preserve">Ο ρόλος αυτών των ομάδων είναι διττός. Από τη </w:t>
      </w:r>
      <w:r w:rsidR="00CF400E" w:rsidRPr="00372C75">
        <w:rPr>
          <w:sz w:val="24"/>
          <w:szCs w:val="24"/>
        </w:rPr>
        <w:t xml:space="preserve">μία με τη σύμπραξη της Ομάδας Δράσης να διερευνήσουν τις απόψεις των μελών της τάξης τους και ευρύτερα της σχολικής κοινότητας προκειμένου να καθοριστούν  οι κανόνες που θα αφορούν στην εύρυθμη λειτουργία της τάξης και από την άλλη θα αντιμετωπίζουν περιστατικά </w:t>
      </w:r>
      <w:proofErr w:type="spellStart"/>
      <w:r w:rsidR="00CF400E" w:rsidRPr="00372C75">
        <w:rPr>
          <w:sz w:val="24"/>
          <w:szCs w:val="24"/>
        </w:rPr>
        <w:t>ενδοσχολικής</w:t>
      </w:r>
      <w:proofErr w:type="spellEnd"/>
      <w:r w:rsidR="00CF400E" w:rsidRPr="00372C75">
        <w:rPr>
          <w:sz w:val="24"/>
          <w:szCs w:val="24"/>
        </w:rPr>
        <w:t xml:space="preserve"> βίας με την καθοδήγηση της Ομάδας Δράσης και της Ψυχοκοινωνικής Υπηρεσίας του Σχολείου.</w:t>
      </w:r>
    </w:p>
    <w:p w14:paraId="67E9D08B" w14:textId="0038A139" w:rsidR="00372C75" w:rsidRDefault="00372C75" w:rsidP="00372C75">
      <w:pPr>
        <w:ind w:left="718"/>
        <w:rPr>
          <w:sz w:val="24"/>
          <w:szCs w:val="24"/>
        </w:rPr>
      </w:pPr>
      <w:r w:rsidRPr="00372C75">
        <w:rPr>
          <w:sz w:val="24"/>
          <w:szCs w:val="24"/>
        </w:rPr>
        <w:t xml:space="preserve">Η </w:t>
      </w:r>
      <w:r>
        <w:rPr>
          <w:sz w:val="24"/>
          <w:szCs w:val="24"/>
        </w:rPr>
        <w:t xml:space="preserve">διερεύνηση μπορεί να γίνει με κατευθυνόμενη συζήτηση ανά τμήμα και τη συμμετοχή των Υπεύθυνων Εκπαιδευτικών για να επιτευχθεί η ποιοτική διερεύνηση. </w:t>
      </w:r>
    </w:p>
    <w:p w14:paraId="4F581EE9" w14:textId="4A133A2D" w:rsidR="000E2092" w:rsidRPr="007B09D0" w:rsidRDefault="00372C75" w:rsidP="007B09D0">
      <w:pPr>
        <w:pStyle w:val="ListParagraph"/>
        <w:numPr>
          <w:ilvl w:val="0"/>
          <w:numId w:val="4"/>
        </w:numPr>
        <w:rPr>
          <w:sz w:val="24"/>
          <w:szCs w:val="24"/>
        </w:rPr>
      </w:pPr>
      <w:r w:rsidRPr="007B09D0">
        <w:rPr>
          <w:sz w:val="24"/>
          <w:szCs w:val="24"/>
        </w:rPr>
        <w:t>Οι μαθητές αποκωδικοποιούν και οργανώνουν τις απόψεις  που συνέλεξαν από τη διαδικασία, μορφοποιούν προτάσεις και θέτουν στην ολομέλεια της τάξης για διαβούλευση.</w:t>
      </w:r>
    </w:p>
    <w:p w14:paraId="5EABA7CA" w14:textId="029203E0" w:rsidR="00596609" w:rsidRDefault="00596609" w:rsidP="00596609">
      <w:pPr>
        <w:ind w:left="718"/>
        <w:rPr>
          <w:sz w:val="24"/>
          <w:szCs w:val="24"/>
        </w:rPr>
      </w:pPr>
      <w:r>
        <w:rPr>
          <w:sz w:val="24"/>
          <w:szCs w:val="24"/>
        </w:rPr>
        <w:t>Μετά την ολοκλήρωση της διαβούλευσης οι τελικές προτάσεις κοινοποιούνται στο σύνολο</w:t>
      </w:r>
      <w:r w:rsidR="007B09D0">
        <w:rPr>
          <w:sz w:val="24"/>
          <w:szCs w:val="24"/>
        </w:rPr>
        <w:t xml:space="preserve"> (ανάρτηση και στην ιστοσελίδα του σχολείου) για να επιτευχθεί η διάχυση και ο διαμοιρασμός απόψεων καθώς έτσι διασφαλίζεται η κάθετη και οριζόντια επικοινωνία τόσο μεταξύ μαθητών/μαθητριών όσο και μεταξύ εκπαιδευτικών-μαθητών.</w:t>
      </w:r>
    </w:p>
    <w:p w14:paraId="36AB6B70" w14:textId="5557226E" w:rsidR="007B09D0" w:rsidRDefault="007B09D0" w:rsidP="007B09D0">
      <w:pPr>
        <w:pStyle w:val="ListParagraph"/>
        <w:numPr>
          <w:ilvl w:val="0"/>
          <w:numId w:val="4"/>
        </w:numPr>
        <w:rPr>
          <w:sz w:val="24"/>
          <w:szCs w:val="24"/>
        </w:rPr>
      </w:pPr>
      <w:r w:rsidRPr="007B09D0">
        <w:rPr>
          <w:sz w:val="24"/>
          <w:szCs w:val="24"/>
        </w:rPr>
        <w:t>Διαμορφώνεται το οριστικό «Συμβόλαιο των τάξεων»</w:t>
      </w:r>
      <w:r>
        <w:rPr>
          <w:sz w:val="24"/>
          <w:szCs w:val="24"/>
        </w:rPr>
        <w:t xml:space="preserve"> με τη μορφή πλέον Σχολικού Κανονισμού το οποίο συνυπογράφεται από το σύνολο των μελών της σχολικής κοινότητας και αναρτάται</w:t>
      </w:r>
      <w:r w:rsidR="00AA5000">
        <w:rPr>
          <w:sz w:val="24"/>
          <w:szCs w:val="24"/>
        </w:rPr>
        <w:t xml:space="preserve"> στην ιστοσελίδα του σχολείου ενώ αποστέλλεται και στα </w:t>
      </w:r>
      <w:r w:rsidR="00AA5000">
        <w:rPr>
          <w:sz w:val="24"/>
          <w:szCs w:val="24"/>
          <w:lang w:val="en-US"/>
        </w:rPr>
        <w:t>mail</w:t>
      </w:r>
      <w:r w:rsidR="00AA5000" w:rsidRPr="00AA5000">
        <w:rPr>
          <w:sz w:val="24"/>
          <w:szCs w:val="24"/>
        </w:rPr>
        <w:t xml:space="preserve"> </w:t>
      </w:r>
      <w:r w:rsidR="00AA5000">
        <w:rPr>
          <w:sz w:val="24"/>
          <w:szCs w:val="24"/>
        </w:rPr>
        <w:t>των γονέων.</w:t>
      </w:r>
    </w:p>
    <w:p w14:paraId="0AD0B559" w14:textId="5E331DBF" w:rsidR="00AA5000" w:rsidRDefault="00AA5000" w:rsidP="007B09D0">
      <w:pPr>
        <w:pStyle w:val="ListParagraph"/>
        <w:numPr>
          <w:ilvl w:val="0"/>
          <w:numId w:val="4"/>
        </w:numPr>
        <w:rPr>
          <w:sz w:val="24"/>
          <w:szCs w:val="24"/>
        </w:rPr>
      </w:pPr>
      <w:r>
        <w:rPr>
          <w:sz w:val="24"/>
          <w:szCs w:val="24"/>
        </w:rPr>
        <w:t>Η Ομάδα Δράσης σε συνεργασία με τις μαθητικές ομάδες παρακολουθούν το βαθμό και τον τρόπο εφαρμογής του Συμβολαίου και συγχρόνως συναποφασίζουν πιθανές εναλλακτικές ανατροφοδότησης αυτού.</w:t>
      </w:r>
    </w:p>
    <w:p w14:paraId="6A09199A" w14:textId="51899640" w:rsidR="00AA5000" w:rsidRDefault="00AA5000" w:rsidP="00AA5000">
      <w:pPr>
        <w:pStyle w:val="ListParagraph"/>
        <w:ind w:left="1438"/>
        <w:rPr>
          <w:sz w:val="24"/>
          <w:szCs w:val="24"/>
        </w:rPr>
      </w:pPr>
    </w:p>
    <w:p w14:paraId="2656014C" w14:textId="1922854D" w:rsidR="00AA5000" w:rsidRDefault="00AA5000" w:rsidP="00AA5000">
      <w:pPr>
        <w:pStyle w:val="ListParagraph"/>
        <w:numPr>
          <w:ilvl w:val="0"/>
          <w:numId w:val="3"/>
        </w:numPr>
        <w:rPr>
          <w:sz w:val="24"/>
          <w:szCs w:val="24"/>
        </w:rPr>
      </w:pPr>
      <w:r>
        <w:rPr>
          <w:sz w:val="24"/>
          <w:szCs w:val="24"/>
        </w:rPr>
        <w:t xml:space="preserve">Υλοποίηση επιμέρους δράσεων ανά τάξη με τη συνεργασία μεταξύ μαθητών/μαθητριών </w:t>
      </w:r>
      <w:r w:rsidR="001D0375">
        <w:rPr>
          <w:sz w:val="24"/>
          <w:szCs w:val="24"/>
        </w:rPr>
        <w:t>και εκπαιδευτικών.</w:t>
      </w:r>
    </w:p>
    <w:p w14:paraId="5C608E26" w14:textId="21CE0AC5" w:rsidR="001D0375" w:rsidRDefault="001D0375" w:rsidP="001D0375">
      <w:pPr>
        <w:ind w:left="718"/>
        <w:rPr>
          <w:sz w:val="24"/>
          <w:szCs w:val="24"/>
        </w:rPr>
      </w:pPr>
      <w:r w:rsidRPr="001D0375">
        <w:rPr>
          <w:b/>
          <w:bCs/>
          <w:sz w:val="24"/>
          <w:szCs w:val="24"/>
        </w:rPr>
        <w:t xml:space="preserve">Α’ τάξη: </w:t>
      </w:r>
      <w:r>
        <w:rPr>
          <w:sz w:val="24"/>
          <w:szCs w:val="24"/>
        </w:rPr>
        <w:t>Ομιλία – Συζήτηση με ψυχολόγο και κοινωνική λειτουργό σε μαθητές/εκπαιδευτικούς για την έννοια της συμπερίληψης, το σεβασμό στη διαφορετικότητα και την ανάλυση των αξιών της συμπερίληψης.</w:t>
      </w:r>
    </w:p>
    <w:p w14:paraId="787FE155" w14:textId="7BCB8C04" w:rsidR="001D0375" w:rsidRDefault="001D0375" w:rsidP="001D0375">
      <w:pPr>
        <w:ind w:left="718"/>
        <w:rPr>
          <w:sz w:val="24"/>
          <w:szCs w:val="24"/>
        </w:rPr>
      </w:pPr>
      <w:r w:rsidRPr="001D0375">
        <w:rPr>
          <w:b/>
          <w:bCs/>
          <w:sz w:val="24"/>
          <w:szCs w:val="24"/>
        </w:rPr>
        <w:lastRenderedPageBreak/>
        <w:t>Β’</w:t>
      </w:r>
      <w:r>
        <w:rPr>
          <w:b/>
          <w:bCs/>
          <w:sz w:val="24"/>
          <w:szCs w:val="24"/>
        </w:rPr>
        <w:t xml:space="preserve"> και Γ’ τάξ</w:t>
      </w:r>
      <w:r w:rsidRPr="001D0375">
        <w:rPr>
          <w:b/>
          <w:bCs/>
          <w:sz w:val="24"/>
          <w:szCs w:val="24"/>
        </w:rPr>
        <w:t>η</w:t>
      </w:r>
      <w:r>
        <w:rPr>
          <w:sz w:val="24"/>
          <w:szCs w:val="24"/>
        </w:rPr>
        <w:t xml:space="preserve">: </w:t>
      </w:r>
      <w:proofErr w:type="spellStart"/>
      <w:r>
        <w:rPr>
          <w:sz w:val="24"/>
          <w:szCs w:val="24"/>
          <w:lang w:val="en-US"/>
        </w:rPr>
        <w:t>Cyperbullying</w:t>
      </w:r>
      <w:proofErr w:type="spellEnd"/>
      <w:r>
        <w:rPr>
          <w:sz w:val="24"/>
          <w:szCs w:val="24"/>
        </w:rPr>
        <w:t xml:space="preserve">: Δράση με τη σύμπραξη της </w:t>
      </w:r>
      <w:r w:rsidRPr="00C46ABF">
        <w:rPr>
          <w:b/>
          <w:bCs/>
          <w:sz w:val="24"/>
          <w:szCs w:val="24"/>
        </w:rPr>
        <w:t>Δίωξης Ηλεκτρονικού εγκλήματος,</w:t>
      </w:r>
      <w:r>
        <w:rPr>
          <w:sz w:val="24"/>
          <w:szCs w:val="24"/>
        </w:rPr>
        <w:t xml:space="preserve"> αλλά και </w:t>
      </w:r>
      <w:r w:rsidR="00A53F54">
        <w:rPr>
          <w:sz w:val="24"/>
          <w:szCs w:val="24"/>
        </w:rPr>
        <w:t xml:space="preserve">δραστηριότητες από το πακέτο </w:t>
      </w:r>
      <w:r w:rsidR="00A53F54" w:rsidRPr="00A53F54">
        <w:rPr>
          <w:sz w:val="24"/>
          <w:szCs w:val="24"/>
        </w:rPr>
        <w:t>“</w:t>
      </w:r>
      <w:r w:rsidR="00A53F54">
        <w:rPr>
          <w:sz w:val="24"/>
          <w:szCs w:val="24"/>
          <w:lang w:val="en-US"/>
        </w:rPr>
        <w:t>back</w:t>
      </w:r>
      <w:r w:rsidR="00A53F54" w:rsidRPr="00A53F54">
        <w:rPr>
          <w:sz w:val="24"/>
          <w:szCs w:val="24"/>
        </w:rPr>
        <w:t xml:space="preserve"> </w:t>
      </w:r>
      <w:r w:rsidR="00A53F54">
        <w:rPr>
          <w:sz w:val="24"/>
          <w:szCs w:val="24"/>
          <w:lang w:val="en-US"/>
        </w:rPr>
        <w:t>to</w:t>
      </w:r>
      <w:r w:rsidR="00A53F54" w:rsidRPr="00A53F54">
        <w:rPr>
          <w:sz w:val="24"/>
          <w:szCs w:val="24"/>
        </w:rPr>
        <w:t xml:space="preserve"> </w:t>
      </w:r>
      <w:r w:rsidR="00A53F54">
        <w:rPr>
          <w:sz w:val="24"/>
          <w:szCs w:val="24"/>
          <w:lang w:val="en-US"/>
        </w:rPr>
        <w:t>school</w:t>
      </w:r>
      <w:r w:rsidR="00A53F54" w:rsidRPr="00A53F54">
        <w:rPr>
          <w:sz w:val="24"/>
          <w:szCs w:val="24"/>
        </w:rPr>
        <w:t xml:space="preserve"> 2021-22” </w:t>
      </w:r>
      <w:r w:rsidR="00A53F54">
        <w:rPr>
          <w:rFonts w:ascii="open_sansregular" w:hAnsi="open_sansregular"/>
          <w:color w:val="212529"/>
          <w:shd w:val="clear" w:color="auto" w:fill="FFFFFF"/>
        </w:rPr>
        <w:t xml:space="preserve">του </w:t>
      </w:r>
      <w:r w:rsidR="00A53F54">
        <w:rPr>
          <w:rStyle w:val="Strong"/>
          <w:rFonts w:ascii="open_sansregular" w:hAnsi="open_sansregular"/>
          <w:color w:val="212529"/>
          <w:shd w:val="clear" w:color="auto" w:fill="FFFFFF"/>
        </w:rPr>
        <w:t>Ελληνικού  Κέντρο Ασφαλούς Διαδικτύου</w:t>
      </w:r>
      <w:r>
        <w:rPr>
          <w:sz w:val="24"/>
          <w:szCs w:val="24"/>
        </w:rPr>
        <w:t xml:space="preserve"> για να συνει</w:t>
      </w:r>
      <w:r w:rsidR="00A53F54">
        <w:rPr>
          <w:sz w:val="24"/>
          <w:szCs w:val="24"/>
        </w:rPr>
        <w:t>δητοποιήσουν οι μαθητές την έννοια και τις μορφές του Διαδικτυακού εκφοβισμού.</w:t>
      </w:r>
    </w:p>
    <w:p w14:paraId="4AC7603A" w14:textId="6D6F37B2" w:rsidR="00C46ABF" w:rsidRDefault="00C46ABF" w:rsidP="001D0375">
      <w:pPr>
        <w:ind w:left="718"/>
        <w:rPr>
          <w:sz w:val="24"/>
          <w:szCs w:val="24"/>
        </w:rPr>
      </w:pPr>
      <w:r w:rsidRPr="00C46ABF">
        <w:rPr>
          <w:b/>
          <w:bCs/>
          <w:sz w:val="24"/>
          <w:szCs w:val="24"/>
        </w:rPr>
        <w:t>Γ’ τάξη:</w:t>
      </w:r>
      <w:r>
        <w:rPr>
          <w:b/>
          <w:bCs/>
          <w:sz w:val="24"/>
          <w:szCs w:val="24"/>
        </w:rPr>
        <w:t xml:space="preserve"> </w:t>
      </w:r>
      <w:r w:rsidRPr="00C46ABF">
        <w:rPr>
          <w:sz w:val="24"/>
          <w:szCs w:val="24"/>
        </w:rPr>
        <w:t xml:space="preserve">Δράση από το </w:t>
      </w:r>
      <w:r w:rsidRPr="00C46ABF">
        <w:rPr>
          <w:b/>
          <w:bCs/>
          <w:sz w:val="24"/>
          <w:szCs w:val="24"/>
        </w:rPr>
        <w:t>ΣΚΕΠ</w:t>
      </w:r>
      <w:r w:rsidRPr="00C46ABF">
        <w:rPr>
          <w:sz w:val="24"/>
          <w:szCs w:val="24"/>
        </w:rPr>
        <w:t>(Σύνδεσμος Κοινωνικής ευθύνης για παιδιά και νέους)</w:t>
      </w:r>
      <w:r>
        <w:rPr>
          <w:sz w:val="24"/>
          <w:szCs w:val="24"/>
        </w:rPr>
        <w:t xml:space="preserve"> στο πλαίσιο της δράσης </w:t>
      </w:r>
      <w:r w:rsidRPr="00C46ABF">
        <w:rPr>
          <w:b/>
          <w:bCs/>
          <w:sz w:val="24"/>
          <w:szCs w:val="24"/>
        </w:rPr>
        <w:t>«Μια κοινωνία για όλους</w:t>
      </w:r>
      <w:r w:rsidRPr="00200542">
        <w:rPr>
          <w:sz w:val="24"/>
          <w:szCs w:val="24"/>
        </w:rPr>
        <w:t xml:space="preserve">»: Γνωριμία με την αναπηρία και τη διαφορετικότητα, ανάπτυξη </w:t>
      </w:r>
      <w:proofErr w:type="spellStart"/>
      <w:r w:rsidRPr="00200542">
        <w:rPr>
          <w:sz w:val="24"/>
          <w:szCs w:val="24"/>
        </w:rPr>
        <w:t>ενσυναίσθησης</w:t>
      </w:r>
      <w:proofErr w:type="spellEnd"/>
      <w:r w:rsidRPr="00200542">
        <w:rPr>
          <w:sz w:val="24"/>
          <w:szCs w:val="24"/>
        </w:rPr>
        <w:t xml:space="preserve"> και επικοινωνιακών </w:t>
      </w:r>
      <w:r w:rsidR="00200542">
        <w:rPr>
          <w:sz w:val="24"/>
          <w:szCs w:val="24"/>
        </w:rPr>
        <w:t>και κοινωνικών δεξιοτήτων.</w:t>
      </w:r>
    </w:p>
    <w:p w14:paraId="5EB8A10C" w14:textId="41153B30" w:rsidR="00200542" w:rsidRDefault="00200542" w:rsidP="00200542">
      <w:pPr>
        <w:pStyle w:val="ListParagraph"/>
        <w:numPr>
          <w:ilvl w:val="0"/>
          <w:numId w:val="3"/>
        </w:numPr>
        <w:rPr>
          <w:sz w:val="24"/>
          <w:szCs w:val="24"/>
        </w:rPr>
      </w:pPr>
      <w:r>
        <w:rPr>
          <w:sz w:val="24"/>
          <w:szCs w:val="24"/>
        </w:rPr>
        <w:t>Προβολή ταινιών ανά</w:t>
      </w:r>
      <w:r w:rsidR="00B4488C">
        <w:rPr>
          <w:sz w:val="24"/>
          <w:szCs w:val="24"/>
        </w:rPr>
        <w:t xml:space="preserve"> </w:t>
      </w:r>
      <w:r>
        <w:rPr>
          <w:sz w:val="24"/>
          <w:szCs w:val="24"/>
        </w:rPr>
        <w:t>τάξη για τη διαφορετικότητα</w:t>
      </w:r>
    </w:p>
    <w:p w14:paraId="6F46317F" w14:textId="5A2192C5" w:rsidR="00200542" w:rsidRDefault="00200542" w:rsidP="00200542">
      <w:pPr>
        <w:pStyle w:val="ListParagraph"/>
        <w:numPr>
          <w:ilvl w:val="0"/>
          <w:numId w:val="3"/>
        </w:numPr>
        <w:rPr>
          <w:sz w:val="24"/>
          <w:szCs w:val="24"/>
        </w:rPr>
      </w:pPr>
      <w:r>
        <w:rPr>
          <w:sz w:val="24"/>
          <w:szCs w:val="24"/>
        </w:rPr>
        <w:t xml:space="preserve">Τριήμερη θεματική δράση με αφορμή </w:t>
      </w:r>
      <w:r w:rsidRPr="00B4488C">
        <w:rPr>
          <w:sz w:val="24"/>
          <w:szCs w:val="24"/>
        </w:rPr>
        <w:t>την</w:t>
      </w:r>
      <w:r w:rsidRPr="00B4488C">
        <w:rPr>
          <w:b/>
          <w:bCs/>
          <w:sz w:val="24"/>
          <w:szCs w:val="24"/>
        </w:rPr>
        <w:t xml:space="preserve"> Παγκόσμια Ημέρα Ατόμων με</w:t>
      </w:r>
      <w:r>
        <w:rPr>
          <w:sz w:val="24"/>
          <w:szCs w:val="24"/>
        </w:rPr>
        <w:t xml:space="preserve"> </w:t>
      </w:r>
      <w:r w:rsidRPr="00B4488C">
        <w:rPr>
          <w:b/>
          <w:bCs/>
          <w:sz w:val="24"/>
          <w:szCs w:val="24"/>
        </w:rPr>
        <w:t>Αναπηρία</w:t>
      </w:r>
      <w:r>
        <w:rPr>
          <w:sz w:val="24"/>
          <w:szCs w:val="24"/>
        </w:rPr>
        <w:t xml:space="preserve"> από την εκπαιδευτικό ειδικής Αγωγής Κατερίνα </w:t>
      </w:r>
      <w:proofErr w:type="spellStart"/>
      <w:r>
        <w:rPr>
          <w:sz w:val="24"/>
          <w:szCs w:val="24"/>
        </w:rPr>
        <w:t>Θανοπούλου</w:t>
      </w:r>
      <w:proofErr w:type="spellEnd"/>
    </w:p>
    <w:p w14:paraId="5CAFA57A" w14:textId="77777777" w:rsidR="00B4488C" w:rsidRDefault="00B4488C" w:rsidP="00B4488C">
      <w:pPr>
        <w:ind w:left="718"/>
      </w:pPr>
      <w:r>
        <w:t>Α. Παγκόσμια Ημέρα για την Αναπηρία</w:t>
      </w:r>
    </w:p>
    <w:p w14:paraId="25D6B326" w14:textId="77777777" w:rsidR="00B4488C" w:rsidRDefault="00B4488C" w:rsidP="00B4488C">
      <w:pPr>
        <w:ind w:left="718"/>
      </w:pPr>
      <w:r>
        <w:t xml:space="preserve"> Β. Διαφορετικότητα- Δικαίωμα- </w:t>
      </w:r>
      <w:proofErr w:type="spellStart"/>
      <w:r>
        <w:t>Συναντίληψη</w:t>
      </w:r>
      <w:proofErr w:type="spellEnd"/>
      <w:r>
        <w:t xml:space="preserve"> και </w:t>
      </w:r>
      <w:proofErr w:type="spellStart"/>
      <w:r>
        <w:t>Συνεκεπαίδευση</w:t>
      </w:r>
      <w:proofErr w:type="spellEnd"/>
    </w:p>
    <w:p w14:paraId="55086881" w14:textId="5D0CB90D" w:rsidR="00B4488C" w:rsidRDefault="00B4488C" w:rsidP="00B4488C">
      <w:pPr>
        <w:ind w:left="718"/>
      </w:pPr>
      <w:r>
        <w:t xml:space="preserve"> Γ. Στερεότυπα- Φόβοι Δ. Κοινωνία και Σχολείο για όλους/ όλες</w:t>
      </w:r>
    </w:p>
    <w:p w14:paraId="381EB1BD" w14:textId="37FCB1FD" w:rsidR="00B4488C" w:rsidRDefault="00B4488C" w:rsidP="00B4488C">
      <w:pPr>
        <w:ind w:left="718"/>
        <w:rPr>
          <w:b/>
          <w:bCs/>
          <w:sz w:val="24"/>
          <w:szCs w:val="24"/>
        </w:rPr>
      </w:pPr>
      <w:r w:rsidRPr="00B4488C">
        <w:rPr>
          <w:b/>
          <w:bCs/>
          <w:sz w:val="24"/>
          <w:szCs w:val="24"/>
        </w:rPr>
        <w:t>Πόροι</w:t>
      </w:r>
    </w:p>
    <w:p w14:paraId="74451205" w14:textId="73369C55" w:rsidR="00B4488C" w:rsidRPr="00B4488C" w:rsidRDefault="00B4488C" w:rsidP="00B4488C">
      <w:pPr>
        <w:pStyle w:val="ListParagraph"/>
        <w:numPr>
          <w:ilvl w:val="0"/>
          <w:numId w:val="5"/>
        </w:numPr>
        <w:rPr>
          <w:sz w:val="24"/>
          <w:szCs w:val="24"/>
        </w:rPr>
      </w:pPr>
      <w:r w:rsidRPr="00B4488C">
        <w:rPr>
          <w:sz w:val="24"/>
          <w:szCs w:val="24"/>
        </w:rPr>
        <w:t>Εκπαιδευτικοί, Ομάδα Δράσης, μαθητικές ομάδες, ψυχολόγος, κοινωνική λειτουργός.</w:t>
      </w:r>
    </w:p>
    <w:p w14:paraId="111861D1" w14:textId="3203A470" w:rsidR="00B4488C" w:rsidRPr="00B4488C" w:rsidRDefault="00B4488C" w:rsidP="00B4488C">
      <w:pPr>
        <w:pStyle w:val="ListParagraph"/>
        <w:numPr>
          <w:ilvl w:val="0"/>
          <w:numId w:val="5"/>
        </w:numPr>
        <w:rPr>
          <w:b/>
          <w:bCs/>
          <w:sz w:val="24"/>
          <w:szCs w:val="24"/>
        </w:rPr>
      </w:pPr>
      <w:r>
        <w:rPr>
          <w:b/>
          <w:bCs/>
          <w:sz w:val="24"/>
          <w:szCs w:val="24"/>
        </w:rPr>
        <w:t xml:space="preserve">Υλικοί πόροι: </w:t>
      </w:r>
      <w:r>
        <w:rPr>
          <w:sz w:val="24"/>
          <w:szCs w:val="24"/>
        </w:rPr>
        <w:t xml:space="preserve">Η/Υ, χαρτί, Διαδίκτυο, </w:t>
      </w:r>
      <w:proofErr w:type="spellStart"/>
      <w:r>
        <w:rPr>
          <w:sz w:val="24"/>
          <w:szCs w:val="24"/>
        </w:rPr>
        <w:t>Προτζέκτορας</w:t>
      </w:r>
      <w:proofErr w:type="spellEnd"/>
    </w:p>
    <w:p w14:paraId="50C83E05" w14:textId="57AC36F8" w:rsidR="00B4488C" w:rsidRDefault="00B4488C" w:rsidP="00B4488C">
      <w:pPr>
        <w:pStyle w:val="ListParagraph"/>
        <w:numPr>
          <w:ilvl w:val="0"/>
          <w:numId w:val="5"/>
        </w:numPr>
        <w:rPr>
          <w:sz w:val="24"/>
          <w:szCs w:val="24"/>
        </w:rPr>
      </w:pPr>
      <w:r w:rsidRPr="00B4488C">
        <w:rPr>
          <w:b/>
          <w:bCs/>
          <w:sz w:val="24"/>
          <w:szCs w:val="24"/>
        </w:rPr>
        <w:t>Μέσα:</w:t>
      </w:r>
      <w:r w:rsidR="00BB54C1">
        <w:rPr>
          <w:b/>
          <w:bCs/>
          <w:sz w:val="24"/>
          <w:szCs w:val="24"/>
        </w:rPr>
        <w:t xml:space="preserve"> </w:t>
      </w:r>
      <w:r w:rsidR="00BB54C1" w:rsidRPr="00BB54C1">
        <w:rPr>
          <w:sz w:val="24"/>
          <w:szCs w:val="24"/>
        </w:rPr>
        <w:t>Ερωτηματολόγι</w:t>
      </w:r>
      <w:r w:rsidR="00BB54C1">
        <w:rPr>
          <w:sz w:val="24"/>
          <w:szCs w:val="24"/>
        </w:rPr>
        <w:t>ο, διερεύνηση με κατευθυνόμενο διάλογο, ταινίες, ψηφιακά εργαλεία.</w:t>
      </w:r>
    </w:p>
    <w:p w14:paraId="04C5B126" w14:textId="72A0DF5F" w:rsidR="00BB54C1" w:rsidRDefault="00BB54C1" w:rsidP="00BB54C1">
      <w:pPr>
        <w:rPr>
          <w:b/>
          <w:bCs/>
          <w:sz w:val="24"/>
          <w:szCs w:val="24"/>
        </w:rPr>
      </w:pPr>
      <w:r w:rsidRPr="00BB54C1">
        <w:rPr>
          <w:b/>
          <w:bCs/>
          <w:sz w:val="24"/>
          <w:szCs w:val="24"/>
        </w:rPr>
        <w:t>Κριτήρια επιτυχίας</w:t>
      </w:r>
    </w:p>
    <w:p w14:paraId="011507C4" w14:textId="77777777" w:rsidR="00BB54C1" w:rsidRPr="00BB54C1" w:rsidRDefault="00BB54C1" w:rsidP="00BB54C1">
      <w:pPr>
        <w:rPr>
          <w:b/>
          <w:bCs/>
          <w:sz w:val="24"/>
          <w:szCs w:val="24"/>
        </w:rPr>
      </w:pPr>
      <w:r w:rsidRPr="00BB54C1">
        <w:rPr>
          <w:b/>
          <w:bCs/>
          <w:sz w:val="24"/>
          <w:szCs w:val="24"/>
        </w:rPr>
        <w:t>Στόχος 1:</w:t>
      </w:r>
    </w:p>
    <w:p w14:paraId="20A62F9B" w14:textId="37D28D59" w:rsidR="00BB54C1" w:rsidRDefault="00BB54C1" w:rsidP="00BB54C1">
      <w:pPr>
        <w:pStyle w:val="ListParagraph"/>
        <w:numPr>
          <w:ilvl w:val="0"/>
          <w:numId w:val="6"/>
        </w:numPr>
        <w:rPr>
          <w:sz w:val="24"/>
          <w:szCs w:val="24"/>
        </w:rPr>
      </w:pPr>
      <w:r w:rsidRPr="00BB54C1">
        <w:rPr>
          <w:sz w:val="24"/>
          <w:szCs w:val="24"/>
        </w:rPr>
        <w:t>Έκφραση μεγαλύτερης ικανοποίησης των μαθητών από τη μεταξύ τους επικοινωνία</w:t>
      </w:r>
      <w:r w:rsidR="00E42C9C">
        <w:rPr>
          <w:sz w:val="24"/>
          <w:szCs w:val="24"/>
        </w:rPr>
        <w:t>.</w:t>
      </w:r>
    </w:p>
    <w:p w14:paraId="560CDC00" w14:textId="1485DE97" w:rsidR="00BB54C1" w:rsidRDefault="00BB54C1" w:rsidP="00BB54C1">
      <w:pPr>
        <w:pStyle w:val="ListParagraph"/>
        <w:numPr>
          <w:ilvl w:val="0"/>
          <w:numId w:val="6"/>
        </w:numPr>
        <w:rPr>
          <w:sz w:val="24"/>
          <w:szCs w:val="24"/>
        </w:rPr>
      </w:pPr>
      <w:r>
        <w:rPr>
          <w:sz w:val="24"/>
          <w:szCs w:val="24"/>
        </w:rPr>
        <w:t xml:space="preserve">Βαθμός βελτίωσης κλίματος </w:t>
      </w:r>
      <w:r w:rsidR="00E42C9C">
        <w:rPr>
          <w:sz w:val="24"/>
          <w:szCs w:val="24"/>
        </w:rPr>
        <w:t>σε τάξεις που υπήρχαν προβλήματα λόγω της ύπαρξης μαθητών με διαφορετικότητα.</w:t>
      </w:r>
    </w:p>
    <w:p w14:paraId="6EB90964" w14:textId="3DF3F39D" w:rsidR="00E42C9C" w:rsidRDefault="00E42C9C" w:rsidP="00E42C9C">
      <w:pPr>
        <w:rPr>
          <w:b/>
          <w:bCs/>
          <w:sz w:val="24"/>
          <w:szCs w:val="24"/>
        </w:rPr>
      </w:pPr>
      <w:r w:rsidRPr="00E42C9C">
        <w:rPr>
          <w:b/>
          <w:bCs/>
          <w:sz w:val="24"/>
          <w:szCs w:val="24"/>
        </w:rPr>
        <w:t>Στόχος 2:</w:t>
      </w:r>
    </w:p>
    <w:p w14:paraId="52D5AC25" w14:textId="1ABFD174" w:rsidR="00E42C9C" w:rsidRDefault="00E42C9C" w:rsidP="00E42C9C">
      <w:pPr>
        <w:pStyle w:val="ListParagraph"/>
        <w:numPr>
          <w:ilvl w:val="0"/>
          <w:numId w:val="7"/>
        </w:numPr>
        <w:rPr>
          <w:sz w:val="24"/>
          <w:szCs w:val="24"/>
        </w:rPr>
      </w:pPr>
      <w:r w:rsidRPr="00E42C9C">
        <w:rPr>
          <w:sz w:val="24"/>
          <w:szCs w:val="24"/>
        </w:rPr>
        <w:t xml:space="preserve">Βαθμός βελτίωσης της ευαισθητοποίησης </w:t>
      </w:r>
      <w:r>
        <w:rPr>
          <w:sz w:val="24"/>
          <w:szCs w:val="24"/>
        </w:rPr>
        <w:t xml:space="preserve">και της </w:t>
      </w:r>
      <w:proofErr w:type="spellStart"/>
      <w:r>
        <w:rPr>
          <w:sz w:val="24"/>
          <w:szCs w:val="24"/>
        </w:rPr>
        <w:t>ενσυναίσθησης</w:t>
      </w:r>
      <w:proofErr w:type="spellEnd"/>
      <w:r>
        <w:rPr>
          <w:sz w:val="24"/>
          <w:szCs w:val="24"/>
        </w:rPr>
        <w:t xml:space="preserve"> απέναντι σε μαθητές με διαφορετικότητα.</w:t>
      </w:r>
    </w:p>
    <w:p w14:paraId="4BD31EA4" w14:textId="6AB2D879" w:rsidR="00E42C9C" w:rsidRDefault="00E42C9C" w:rsidP="00E42C9C">
      <w:pPr>
        <w:pStyle w:val="ListParagraph"/>
        <w:numPr>
          <w:ilvl w:val="0"/>
          <w:numId w:val="7"/>
        </w:numPr>
        <w:rPr>
          <w:sz w:val="24"/>
          <w:szCs w:val="24"/>
        </w:rPr>
      </w:pPr>
      <w:r>
        <w:rPr>
          <w:sz w:val="24"/>
          <w:szCs w:val="24"/>
        </w:rPr>
        <w:t>Βαθμός βελτίωσης της διαχείρισης των εκδηλώσεων της βίας για τη διασφάλιση του κλίματος σεβασμού και εμπιστοσύνης.</w:t>
      </w:r>
    </w:p>
    <w:p w14:paraId="6A278268" w14:textId="0C80150F" w:rsidR="00E42C9C" w:rsidRDefault="00E42C9C" w:rsidP="00E42C9C">
      <w:pPr>
        <w:rPr>
          <w:b/>
          <w:bCs/>
          <w:sz w:val="24"/>
          <w:szCs w:val="24"/>
        </w:rPr>
      </w:pPr>
      <w:r w:rsidRPr="00E42C9C">
        <w:rPr>
          <w:b/>
          <w:bCs/>
          <w:sz w:val="24"/>
          <w:szCs w:val="24"/>
        </w:rPr>
        <w:t>Αξιολόγηση</w:t>
      </w:r>
    </w:p>
    <w:p w14:paraId="28B4993F" w14:textId="13EB8AB6" w:rsidR="00E42C9C" w:rsidRDefault="00E42C9C" w:rsidP="00E42C9C">
      <w:pPr>
        <w:rPr>
          <w:sz w:val="24"/>
          <w:szCs w:val="24"/>
        </w:rPr>
      </w:pPr>
      <w:r>
        <w:rPr>
          <w:sz w:val="24"/>
          <w:szCs w:val="24"/>
        </w:rPr>
        <w:t xml:space="preserve">Ολική αποτίμηση της επικοινωνιακής διαδικασίας που περιλαμβάνει την </w:t>
      </w:r>
      <w:proofErr w:type="spellStart"/>
      <w:r>
        <w:rPr>
          <w:sz w:val="24"/>
          <w:szCs w:val="24"/>
        </w:rPr>
        <w:t>αυτοαξιολόγηση</w:t>
      </w:r>
      <w:proofErr w:type="spellEnd"/>
      <w:r>
        <w:rPr>
          <w:sz w:val="24"/>
          <w:szCs w:val="24"/>
        </w:rPr>
        <w:t xml:space="preserve"> και την </w:t>
      </w:r>
      <w:proofErr w:type="spellStart"/>
      <w:r>
        <w:rPr>
          <w:sz w:val="24"/>
          <w:szCs w:val="24"/>
        </w:rPr>
        <w:t>ετεροαξιολόγηση</w:t>
      </w:r>
      <w:proofErr w:type="spellEnd"/>
      <w:r>
        <w:rPr>
          <w:sz w:val="24"/>
          <w:szCs w:val="24"/>
        </w:rPr>
        <w:t>.</w:t>
      </w:r>
    </w:p>
    <w:p w14:paraId="4E351E4A" w14:textId="46AD052B" w:rsidR="00E42C9C" w:rsidRDefault="00C84567" w:rsidP="00E42C9C">
      <w:pPr>
        <w:rPr>
          <w:sz w:val="24"/>
          <w:szCs w:val="24"/>
        </w:rPr>
      </w:pPr>
      <w:r>
        <w:rPr>
          <w:sz w:val="24"/>
          <w:szCs w:val="24"/>
        </w:rPr>
        <w:lastRenderedPageBreak/>
        <w:t xml:space="preserve">Σε πρώτο επίπεδο αφορά στην ενεργή συμμετοχή των μαθητών, την αξιοποίηση των γνώσεων, την ανάπτυξη </w:t>
      </w:r>
      <w:proofErr w:type="spellStart"/>
      <w:r>
        <w:rPr>
          <w:sz w:val="24"/>
          <w:szCs w:val="24"/>
        </w:rPr>
        <w:t>ενσυναίσθησης</w:t>
      </w:r>
      <w:proofErr w:type="spellEnd"/>
      <w:r>
        <w:rPr>
          <w:sz w:val="24"/>
          <w:szCs w:val="24"/>
        </w:rPr>
        <w:t xml:space="preserve"> και κοινωνικής ευαισθητοποίησης και την έμπρακτη εφαρμογή </w:t>
      </w:r>
      <w:r w:rsidR="00E463BF">
        <w:rPr>
          <w:sz w:val="24"/>
          <w:szCs w:val="24"/>
        </w:rPr>
        <w:t>της.</w:t>
      </w:r>
    </w:p>
    <w:p w14:paraId="76AC224D" w14:textId="33822A94" w:rsidR="00E463BF" w:rsidRPr="00E42C9C" w:rsidRDefault="00E463BF" w:rsidP="00E42C9C">
      <w:pPr>
        <w:rPr>
          <w:sz w:val="24"/>
          <w:szCs w:val="24"/>
        </w:rPr>
      </w:pPr>
      <w:r>
        <w:rPr>
          <w:sz w:val="24"/>
          <w:szCs w:val="24"/>
        </w:rPr>
        <w:t>Σε δεύτερο επίπεδο αφορά στη διαχείριση του θυμού, στον αυτοέλεγχο, στο σεβασμό προς τον «άλλον» και στη διασφάλιση θετικού κλίματος.</w:t>
      </w:r>
    </w:p>
    <w:sectPr w:rsidR="00E463BF" w:rsidRPr="00E42C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_sansregular">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462B"/>
    <w:multiLevelType w:val="hybridMultilevel"/>
    <w:tmpl w:val="415A7A14"/>
    <w:lvl w:ilvl="0" w:tplc="0408000B">
      <w:start w:val="1"/>
      <w:numFmt w:val="bullet"/>
      <w:lvlText w:val=""/>
      <w:lvlJc w:val="left"/>
      <w:pPr>
        <w:ind w:left="1438" w:hanging="360"/>
      </w:pPr>
      <w:rPr>
        <w:rFonts w:ascii="Wingdings" w:hAnsi="Wingdings" w:hint="default"/>
      </w:rPr>
    </w:lvl>
    <w:lvl w:ilvl="1" w:tplc="04080003" w:tentative="1">
      <w:start w:val="1"/>
      <w:numFmt w:val="bullet"/>
      <w:lvlText w:val="o"/>
      <w:lvlJc w:val="left"/>
      <w:pPr>
        <w:ind w:left="2158" w:hanging="360"/>
      </w:pPr>
      <w:rPr>
        <w:rFonts w:ascii="Courier New" w:hAnsi="Courier New" w:cs="Courier New" w:hint="default"/>
      </w:rPr>
    </w:lvl>
    <w:lvl w:ilvl="2" w:tplc="04080005" w:tentative="1">
      <w:start w:val="1"/>
      <w:numFmt w:val="bullet"/>
      <w:lvlText w:val=""/>
      <w:lvlJc w:val="left"/>
      <w:pPr>
        <w:ind w:left="2878" w:hanging="360"/>
      </w:pPr>
      <w:rPr>
        <w:rFonts w:ascii="Wingdings" w:hAnsi="Wingdings" w:hint="default"/>
      </w:rPr>
    </w:lvl>
    <w:lvl w:ilvl="3" w:tplc="04080001" w:tentative="1">
      <w:start w:val="1"/>
      <w:numFmt w:val="bullet"/>
      <w:lvlText w:val=""/>
      <w:lvlJc w:val="left"/>
      <w:pPr>
        <w:ind w:left="3598" w:hanging="360"/>
      </w:pPr>
      <w:rPr>
        <w:rFonts w:ascii="Symbol" w:hAnsi="Symbol" w:hint="default"/>
      </w:rPr>
    </w:lvl>
    <w:lvl w:ilvl="4" w:tplc="04080003" w:tentative="1">
      <w:start w:val="1"/>
      <w:numFmt w:val="bullet"/>
      <w:lvlText w:val="o"/>
      <w:lvlJc w:val="left"/>
      <w:pPr>
        <w:ind w:left="4318" w:hanging="360"/>
      </w:pPr>
      <w:rPr>
        <w:rFonts w:ascii="Courier New" w:hAnsi="Courier New" w:cs="Courier New" w:hint="default"/>
      </w:rPr>
    </w:lvl>
    <w:lvl w:ilvl="5" w:tplc="04080005" w:tentative="1">
      <w:start w:val="1"/>
      <w:numFmt w:val="bullet"/>
      <w:lvlText w:val=""/>
      <w:lvlJc w:val="left"/>
      <w:pPr>
        <w:ind w:left="5038" w:hanging="360"/>
      </w:pPr>
      <w:rPr>
        <w:rFonts w:ascii="Wingdings" w:hAnsi="Wingdings" w:hint="default"/>
      </w:rPr>
    </w:lvl>
    <w:lvl w:ilvl="6" w:tplc="04080001" w:tentative="1">
      <w:start w:val="1"/>
      <w:numFmt w:val="bullet"/>
      <w:lvlText w:val=""/>
      <w:lvlJc w:val="left"/>
      <w:pPr>
        <w:ind w:left="5758" w:hanging="360"/>
      </w:pPr>
      <w:rPr>
        <w:rFonts w:ascii="Symbol" w:hAnsi="Symbol" w:hint="default"/>
      </w:rPr>
    </w:lvl>
    <w:lvl w:ilvl="7" w:tplc="04080003" w:tentative="1">
      <w:start w:val="1"/>
      <w:numFmt w:val="bullet"/>
      <w:lvlText w:val="o"/>
      <w:lvlJc w:val="left"/>
      <w:pPr>
        <w:ind w:left="6478" w:hanging="360"/>
      </w:pPr>
      <w:rPr>
        <w:rFonts w:ascii="Courier New" w:hAnsi="Courier New" w:cs="Courier New" w:hint="default"/>
      </w:rPr>
    </w:lvl>
    <w:lvl w:ilvl="8" w:tplc="04080005" w:tentative="1">
      <w:start w:val="1"/>
      <w:numFmt w:val="bullet"/>
      <w:lvlText w:val=""/>
      <w:lvlJc w:val="left"/>
      <w:pPr>
        <w:ind w:left="7198" w:hanging="360"/>
      </w:pPr>
      <w:rPr>
        <w:rFonts w:ascii="Wingdings" w:hAnsi="Wingdings" w:hint="default"/>
      </w:rPr>
    </w:lvl>
  </w:abstractNum>
  <w:abstractNum w:abstractNumId="1" w15:restartNumberingAfterBreak="0">
    <w:nsid w:val="175E1B52"/>
    <w:multiLevelType w:val="hybridMultilevel"/>
    <w:tmpl w:val="7FF69F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D12F59"/>
    <w:multiLevelType w:val="hybridMultilevel"/>
    <w:tmpl w:val="2DE05AD0"/>
    <w:lvl w:ilvl="0" w:tplc="04080001">
      <w:start w:val="1"/>
      <w:numFmt w:val="bullet"/>
      <w:lvlText w:val=""/>
      <w:lvlJc w:val="left"/>
      <w:pPr>
        <w:ind w:left="1438" w:hanging="360"/>
      </w:pPr>
      <w:rPr>
        <w:rFonts w:ascii="Symbol" w:hAnsi="Symbol" w:hint="default"/>
      </w:rPr>
    </w:lvl>
    <w:lvl w:ilvl="1" w:tplc="04080003" w:tentative="1">
      <w:start w:val="1"/>
      <w:numFmt w:val="bullet"/>
      <w:lvlText w:val="o"/>
      <w:lvlJc w:val="left"/>
      <w:pPr>
        <w:ind w:left="2158" w:hanging="360"/>
      </w:pPr>
      <w:rPr>
        <w:rFonts w:ascii="Courier New" w:hAnsi="Courier New" w:cs="Courier New" w:hint="default"/>
      </w:rPr>
    </w:lvl>
    <w:lvl w:ilvl="2" w:tplc="04080005" w:tentative="1">
      <w:start w:val="1"/>
      <w:numFmt w:val="bullet"/>
      <w:lvlText w:val=""/>
      <w:lvlJc w:val="left"/>
      <w:pPr>
        <w:ind w:left="2878" w:hanging="360"/>
      </w:pPr>
      <w:rPr>
        <w:rFonts w:ascii="Wingdings" w:hAnsi="Wingdings" w:hint="default"/>
      </w:rPr>
    </w:lvl>
    <w:lvl w:ilvl="3" w:tplc="04080001" w:tentative="1">
      <w:start w:val="1"/>
      <w:numFmt w:val="bullet"/>
      <w:lvlText w:val=""/>
      <w:lvlJc w:val="left"/>
      <w:pPr>
        <w:ind w:left="3598" w:hanging="360"/>
      </w:pPr>
      <w:rPr>
        <w:rFonts w:ascii="Symbol" w:hAnsi="Symbol" w:hint="default"/>
      </w:rPr>
    </w:lvl>
    <w:lvl w:ilvl="4" w:tplc="04080003" w:tentative="1">
      <w:start w:val="1"/>
      <w:numFmt w:val="bullet"/>
      <w:lvlText w:val="o"/>
      <w:lvlJc w:val="left"/>
      <w:pPr>
        <w:ind w:left="4318" w:hanging="360"/>
      </w:pPr>
      <w:rPr>
        <w:rFonts w:ascii="Courier New" w:hAnsi="Courier New" w:cs="Courier New" w:hint="default"/>
      </w:rPr>
    </w:lvl>
    <w:lvl w:ilvl="5" w:tplc="04080005" w:tentative="1">
      <w:start w:val="1"/>
      <w:numFmt w:val="bullet"/>
      <w:lvlText w:val=""/>
      <w:lvlJc w:val="left"/>
      <w:pPr>
        <w:ind w:left="5038" w:hanging="360"/>
      </w:pPr>
      <w:rPr>
        <w:rFonts w:ascii="Wingdings" w:hAnsi="Wingdings" w:hint="default"/>
      </w:rPr>
    </w:lvl>
    <w:lvl w:ilvl="6" w:tplc="04080001" w:tentative="1">
      <w:start w:val="1"/>
      <w:numFmt w:val="bullet"/>
      <w:lvlText w:val=""/>
      <w:lvlJc w:val="left"/>
      <w:pPr>
        <w:ind w:left="5758" w:hanging="360"/>
      </w:pPr>
      <w:rPr>
        <w:rFonts w:ascii="Symbol" w:hAnsi="Symbol" w:hint="default"/>
      </w:rPr>
    </w:lvl>
    <w:lvl w:ilvl="7" w:tplc="04080003" w:tentative="1">
      <w:start w:val="1"/>
      <w:numFmt w:val="bullet"/>
      <w:lvlText w:val="o"/>
      <w:lvlJc w:val="left"/>
      <w:pPr>
        <w:ind w:left="6478" w:hanging="360"/>
      </w:pPr>
      <w:rPr>
        <w:rFonts w:ascii="Courier New" w:hAnsi="Courier New" w:cs="Courier New" w:hint="default"/>
      </w:rPr>
    </w:lvl>
    <w:lvl w:ilvl="8" w:tplc="04080005" w:tentative="1">
      <w:start w:val="1"/>
      <w:numFmt w:val="bullet"/>
      <w:lvlText w:val=""/>
      <w:lvlJc w:val="left"/>
      <w:pPr>
        <w:ind w:left="7198" w:hanging="360"/>
      </w:pPr>
      <w:rPr>
        <w:rFonts w:ascii="Wingdings" w:hAnsi="Wingdings" w:hint="default"/>
      </w:rPr>
    </w:lvl>
  </w:abstractNum>
  <w:abstractNum w:abstractNumId="3" w15:restartNumberingAfterBreak="0">
    <w:nsid w:val="19EF09CF"/>
    <w:multiLevelType w:val="hybridMultilevel"/>
    <w:tmpl w:val="D9E47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7B7EA9"/>
    <w:multiLevelType w:val="hybridMultilevel"/>
    <w:tmpl w:val="D80CD4B0"/>
    <w:lvl w:ilvl="0" w:tplc="04080001">
      <w:start w:val="1"/>
      <w:numFmt w:val="bullet"/>
      <w:lvlText w:val=""/>
      <w:lvlJc w:val="left"/>
      <w:pPr>
        <w:ind w:left="1079" w:hanging="360"/>
      </w:pPr>
      <w:rPr>
        <w:rFonts w:ascii="Symbol" w:hAnsi="Symbol" w:hint="default"/>
      </w:rPr>
    </w:lvl>
    <w:lvl w:ilvl="1" w:tplc="04080003" w:tentative="1">
      <w:start w:val="1"/>
      <w:numFmt w:val="bullet"/>
      <w:lvlText w:val="o"/>
      <w:lvlJc w:val="left"/>
      <w:pPr>
        <w:ind w:left="1799" w:hanging="360"/>
      </w:pPr>
      <w:rPr>
        <w:rFonts w:ascii="Courier New" w:hAnsi="Courier New" w:cs="Courier New" w:hint="default"/>
      </w:rPr>
    </w:lvl>
    <w:lvl w:ilvl="2" w:tplc="04080005" w:tentative="1">
      <w:start w:val="1"/>
      <w:numFmt w:val="bullet"/>
      <w:lvlText w:val=""/>
      <w:lvlJc w:val="left"/>
      <w:pPr>
        <w:ind w:left="2519" w:hanging="360"/>
      </w:pPr>
      <w:rPr>
        <w:rFonts w:ascii="Wingdings" w:hAnsi="Wingdings" w:hint="default"/>
      </w:rPr>
    </w:lvl>
    <w:lvl w:ilvl="3" w:tplc="04080001" w:tentative="1">
      <w:start w:val="1"/>
      <w:numFmt w:val="bullet"/>
      <w:lvlText w:val=""/>
      <w:lvlJc w:val="left"/>
      <w:pPr>
        <w:ind w:left="3239" w:hanging="360"/>
      </w:pPr>
      <w:rPr>
        <w:rFonts w:ascii="Symbol" w:hAnsi="Symbol" w:hint="default"/>
      </w:rPr>
    </w:lvl>
    <w:lvl w:ilvl="4" w:tplc="04080003" w:tentative="1">
      <w:start w:val="1"/>
      <w:numFmt w:val="bullet"/>
      <w:lvlText w:val="o"/>
      <w:lvlJc w:val="left"/>
      <w:pPr>
        <w:ind w:left="3959" w:hanging="360"/>
      </w:pPr>
      <w:rPr>
        <w:rFonts w:ascii="Courier New" w:hAnsi="Courier New" w:cs="Courier New" w:hint="default"/>
      </w:rPr>
    </w:lvl>
    <w:lvl w:ilvl="5" w:tplc="04080005" w:tentative="1">
      <w:start w:val="1"/>
      <w:numFmt w:val="bullet"/>
      <w:lvlText w:val=""/>
      <w:lvlJc w:val="left"/>
      <w:pPr>
        <w:ind w:left="4679" w:hanging="360"/>
      </w:pPr>
      <w:rPr>
        <w:rFonts w:ascii="Wingdings" w:hAnsi="Wingdings" w:hint="default"/>
      </w:rPr>
    </w:lvl>
    <w:lvl w:ilvl="6" w:tplc="04080001" w:tentative="1">
      <w:start w:val="1"/>
      <w:numFmt w:val="bullet"/>
      <w:lvlText w:val=""/>
      <w:lvlJc w:val="left"/>
      <w:pPr>
        <w:ind w:left="5399" w:hanging="360"/>
      </w:pPr>
      <w:rPr>
        <w:rFonts w:ascii="Symbol" w:hAnsi="Symbol" w:hint="default"/>
      </w:rPr>
    </w:lvl>
    <w:lvl w:ilvl="7" w:tplc="04080003" w:tentative="1">
      <w:start w:val="1"/>
      <w:numFmt w:val="bullet"/>
      <w:lvlText w:val="o"/>
      <w:lvlJc w:val="left"/>
      <w:pPr>
        <w:ind w:left="6119" w:hanging="360"/>
      </w:pPr>
      <w:rPr>
        <w:rFonts w:ascii="Courier New" w:hAnsi="Courier New" w:cs="Courier New" w:hint="default"/>
      </w:rPr>
    </w:lvl>
    <w:lvl w:ilvl="8" w:tplc="04080005" w:tentative="1">
      <w:start w:val="1"/>
      <w:numFmt w:val="bullet"/>
      <w:lvlText w:val=""/>
      <w:lvlJc w:val="left"/>
      <w:pPr>
        <w:ind w:left="6839" w:hanging="360"/>
      </w:pPr>
      <w:rPr>
        <w:rFonts w:ascii="Wingdings" w:hAnsi="Wingdings" w:hint="default"/>
      </w:rPr>
    </w:lvl>
  </w:abstractNum>
  <w:abstractNum w:abstractNumId="5" w15:restartNumberingAfterBreak="0">
    <w:nsid w:val="45B501FB"/>
    <w:multiLevelType w:val="hybridMultilevel"/>
    <w:tmpl w:val="4E22EFBE"/>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15:restartNumberingAfterBreak="0">
    <w:nsid w:val="5E1879FC"/>
    <w:multiLevelType w:val="hybridMultilevel"/>
    <w:tmpl w:val="183035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ABF"/>
    <w:rsid w:val="000E2092"/>
    <w:rsid w:val="00105ABF"/>
    <w:rsid w:val="001D0375"/>
    <w:rsid w:val="00200542"/>
    <w:rsid w:val="00372C75"/>
    <w:rsid w:val="0037617D"/>
    <w:rsid w:val="00596609"/>
    <w:rsid w:val="005C2D0D"/>
    <w:rsid w:val="005F01CC"/>
    <w:rsid w:val="006A3B15"/>
    <w:rsid w:val="00725AC5"/>
    <w:rsid w:val="007B09D0"/>
    <w:rsid w:val="009D20F0"/>
    <w:rsid w:val="00A53F54"/>
    <w:rsid w:val="00AA153C"/>
    <w:rsid w:val="00AA5000"/>
    <w:rsid w:val="00B4488C"/>
    <w:rsid w:val="00BB54C1"/>
    <w:rsid w:val="00C109CF"/>
    <w:rsid w:val="00C46ABF"/>
    <w:rsid w:val="00C84567"/>
    <w:rsid w:val="00CF400E"/>
    <w:rsid w:val="00D261A9"/>
    <w:rsid w:val="00D47C60"/>
    <w:rsid w:val="00E07067"/>
    <w:rsid w:val="00E42C9C"/>
    <w:rsid w:val="00E463BF"/>
    <w:rsid w:val="00EC00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96C9E"/>
  <w15:chartTrackingRefBased/>
  <w15:docId w15:val="{E9A6D7FE-811A-40FF-94AD-6B4E6DE3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1CC"/>
    <w:pPr>
      <w:ind w:left="720"/>
      <w:contextualSpacing/>
    </w:pPr>
  </w:style>
  <w:style w:type="character" w:styleId="Strong">
    <w:name w:val="Strong"/>
    <w:basedOn w:val="DefaultParagraphFont"/>
    <w:uiPriority w:val="22"/>
    <w:qFormat/>
    <w:rsid w:val="00A53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dc:creator>
  <cp:keywords/>
  <dc:description/>
  <cp:lastModifiedBy>Paris</cp:lastModifiedBy>
  <cp:revision>4</cp:revision>
  <dcterms:created xsi:type="dcterms:W3CDTF">2022-01-11T22:07:00Z</dcterms:created>
  <dcterms:modified xsi:type="dcterms:W3CDTF">2022-02-09T22:12:00Z</dcterms:modified>
</cp:coreProperties>
</file>